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D9B6" w14:textId="77777777" w:rsidR="009654B7" w:rsidRPr="002B1343" w:rsidRDefault="009654B7" w:rsidP="009654B7">
      <w:pPr>
        <w:spacing w:after="0"/>
        <w:jc w:val="center"/>
        <w:rPr>
          <w:rFonts w:ascii="Times New Roman" w:hAnsi="Times New Roman"/>
          <w:sz w:val="24"/>
          <w:szCs w:val="24"/>
        </w:rPr>
      </w:pPr>
      <w:r w:rsidRPr="002B1343">
        <w:rPr>
          <w:rFonts w:ascii="Times New Roman" w:hAnsi="Times New Roman"/>
          <w:sz w:val="24"/>
          <w:szCs w:val="24"/>
        </w:rPr>
        <w:t>FY20</w:t>
      </w:r>
      <w:r>
        <w:rPr>
          <w:rFonts w:ascii="Times New Roman" w:hAnsi="Times New Roman"/>
          <w:sz w:val="24"/>
          <w:szCs w:val="24"/>
        </w:rPr>
        <w:t>22</w:t>
      </w:r>
      <w:r w:rsidRPr="002B1343">
        <w:rPr>
          <w:rFonts w:ascii="Times New Roman" w:hAnsi="Times New Roman"/>
          <w:sz w:val="24"/>
          <w:szCs w:val="24"/>
        </w:rPr>
        <w:t xml:space="preserve"> DANVILLE BUDGET COMMITTEE</w:t>
      </w:r>
    </w:p>
    <w:p w14:paraId="153A1C39" w14:textId="1C7F1B74" w:rsidR="009654B7" w:rsidRPr="002B1343" w:rsidRDefault="009654B7" w:rsidP="009654B7">
      <w:pPr>
        <w:tabs>
          <w:tab w:val="left" w:pos="2424"/>
          <w:tab w:val="center" w:pos="4680"/>
        </w:tabs>
        <w:spacing w:after="0"/>
        <w:jc w:val="center"/>
        <w:rPr>
          <w:rFonts w:ascii="Times New Roman" w:hAnsi="Times New Roman"/>
          <w:sz w:val="24"/>
          <w:szCs w:val="24"/>
        </w:rPr>
      </w:pPr>
      <w:r w:rsidRPr="002B1343">
        <w:rPr>
          <w:rFonts w:ascii="Times New Roman" w:hAnsi="Times New Roman"/>
          <w:sz w:val="24"/>
          <w:szCs w:val="24"/>
        </w:rPr>
        <w:t xml:space="preserve">Minutes of our </w:t>
      </w:r>
      <w:r w:rsidR="006A28FC">
        <w:rPr>
          <w:rFonts w:ascii="Times New Roman" w:hAnsi="Times New Roman"/>
          <w:sz w:val="24"/>
          <w:szCs w:val="24"/>
        </w:rPr>
        <w:t>January</w:t>
      </w:r>
      <w:r>
        <w:rPr>
          <w:rFonts w:ascii="Times New Roman" w:hAnsi="Times New Roman"/>
          <w:sz w:val="24"/>
          <w:szCs w:val="24"/>
        </w:rPr>
        <w:t xml:space="preserve"> </w:t>
      </w:r>
      <w:r w:rsidR="00B24691">
        <w:rPr>
          <w:rFonts w:ascii="Times New Roman" w:hAnsi="Times New Roman"/>
          <w:sz w:val="24"/>
          <w:szCs w:val="24"/>
        </w:rPr>
        <w:t>12</w:t>
      </w:r>
      <w:r w:rsidR="0082630F">
        <w:rPr>
          <w:rFonts w:ascii="Times New Roman" w:hAnsi="Times New Roman"/>
          <w:sz w:val="24"/>
          <w:szCs w:val="24"/>
        </w:rPr>
        <w:t>th</w:t>
      </w:r>
      <w:r>
        <w:rPr>
          <w:rFonts w:ascii="Times New Roman" w:hAnsi="Times New Roman"/>
          <w:sz w:val="24"/>
          <w:szCs w:val="24"/>
        </w:rPr>
        <w:t>, 202</w:t>
      </w:r>
      <w:r w:rsidR="004E61AF">
        <w:rPr>
          <w:rFonts w:ascii="Times New Roman" w:hAnsi="Times New Roman"/>
          <w:sz w:val="24"/>
          <w:szCs w:val="24"/>
        </w:rPr>
        <w:t>2</w:t>
      </w:r>
      <w:r w:rsidRPr="002B1343">
        <w:rPr>
          <w:rFonts w:ascii="Times New Roman" w:hAnsi="Times New Roman"/>
          <w:sz w:val="24"/>
          <w:szCs w:val="24"/>
        </w:rPr>
        <w:t xml:space="preserve"> meeting</w:t>
      </w:r>
    </w:p>
    <w:p w14:paraId="715968FB" w14:textId="77777777" w:rsidR="009654B7" w:rsidRPr="00080C34" w:rsidRDefault="009654B7" w:rsidP="009654B7">
      <w:pPr>
        <w:tabs>
          <w:tab w:val="left" w:pos="3600"/>
        </w:tabs>
        <w:spacing w:after="0" w:line="240" w:lineRule="auto"/>
        <w:rPr>
          <w:rFonts w:ascii="Times New Roman" w:hAnsi="Times New Roman"/>
          <w:sz w:val="20"/>
          <w:szCs w:val="20"/>
        </w:rPr>
      </w:pPr>
    </w:p>
    <w:p w14:paraId="0E1D60D2" w14:textId="0BF54FA9" w:rsidR="009654B7" w:rsidRPr="008E565F" w:rsidRDefault="009654B7" w:rsidP="009654B7">
      <w:pPr>
        <w:spacing w:after="0" w:line="240" w:lineRule="auto"/>
        <w:rPr>
          <w:rFonts w:ascii="Times New Roman" w:hAnsi="Times New Roman"/>
        </w:rPr>
      </w:pPr>
      <w:r w:rsidRPr="008E565F">
        <w:rPr>
          <w:rFonts w:ascii="Times New Roman" w:hAnsi="Times New Roman"/>
        </w:rPr>
        <w:t>Chair</w:t>
      </w:r>
      <w:r>
        <w:rPr>
          <w:rFonts w:ascii="Times New Roman" w:hAnsi="Times New Roman"/>
        </w:rPr>
        <w:t>perso</w:t>
      </w:r>
      <w:r w:rsidRPr="008E565F">
        <w:rPr>
          <w:rFonts w:ascii="Times New Roman" w:hAnsi="Times New Roman"/>
        </w:rPr>
        <w:t xml:space="preserve">n </w:t>
      </w:r>
      <w:r>
        <w:rPr>
          <w:rFonts w:ascii="Times New Roman" w:hAnsi="Times New Roman"/>
        </w:rPr>
        <w:t xml:space="preserve">Rob Collins </w:t>
      </w:r>
      <w:r w:rsidRPr="008E565F">
        <w:rPr>
          <w:rFonts w:ascii="Times New Roman" w:hAnsi="Times New Roman"/>
        </w:rPr>
        <w:t xml:space="preserve">called this meeting of the FY2022 Danville Budget Committee to order at </w:t>
      </w:r>
      <w:r w:rsidR="00314D58">
        <w:rPr>
          <w:rFonts w:ascii="Times New Roman" w:hAnsi="Times New Roman"/>
        </w:rPr>
        <w:t>8:04</w:t>
      </w:r>
      <w:r w:rsidR="00374381">
        <w:rPr>
          <w:rFonts w:ascii="Times New Roman" w:hAnsi="Times New Roman"/>
        </w:rPr>
        <w:t xml:space="preserve"> </w:t>
      </w:r>
      <w:r w:rsidRPr="008E565F">
        <w:rPr>
          <w:rFonts w:ascii="Times New Roman" w:hAnsi="Times New Roman"/>
        </w:rPr>
        <w:t>PM, with the following members present:</w:t>
      </w:r>
    </w:p>
    <w:p w14:paraId="181800AE" w14:textId="77777777" w:rsidR="009654B7" w:rsidRPr="00146CFC" w:rsidRDefault="009654B7" w:rsidP="009654B7">
      <w:pPr>
        <w:spacing w:after="0" w:line="240" w:lineRule="auto"/>
        <w:rPr>
          <w:rFonts w:ascii="Times New Roman" w:hAnsi="Times New Roman"/>
          <w:sz w:val="20"/>
          <w:szCs w:val="20"/>
        </w:rPr>
      </w:pPr>
    </w:p>
    <w:tbl>
      <w:tblPr>
        <w:tblStyle w:val="TableGrid"/>
        <w:tblW w:w="8064" w:type="dxa"/>
        <w:jc w:val="center"/>
        <w:tblLook w:val="04A0" w:firstRow="1" w:lastRow="0" w:firstColumn="1" w:lastColumn="0" w:noHBand="0" w:noVBand="1"/>
      </w:tblPr>
      <w:tblGrid>
        <w:gridCol w:w="2160"/>
        <w:gridCol w:w="1872"/>
        <w:gridCol w:w="2160"/>
        <w:gridCol w:w="1872"/>
      </w:tblGrid>
      <w:tr w:rsidR="009654B7" w:rsidRPr="00146CFC" w14:paraId="2AA28532" w14:textId="77777777" w:rsidTr="008670CA">
        <w:trPr>
          <w:jc w:val="center"/>
        </w:trPr>
        <w:tc>
          <w:tcPr>
            <w:tcW w:w="2160" w:type="dxa"/>
          </w:tcPr>
          <w:p w14:paraId="6BDEC303" w14:textId="77777777" w:rsidR="009654B7" w:rsidRPr="00146CFC" w:rsidRDefault="009654B7" w:rsidP="008670CA">
            <w:pPr>
              <w:rPr>
                <w:rFonts w:ascii="Times New Roman" w:hAnsi="Times New Roman"/>
              </w:rPr>
            </w:pPr>
            <w:r w:rsidRPr="00146CFC">
              <w:rPr>
                <w:rFonts w:ascii="Times New Roman" w:hAnsi="Times New Roman"/>
              </w:rPr>
              <w:t xml:space="preserve">Tom </w:t>
            </w:r>
            <w:proofErr w:type="spellStart"/>
            <w:r w:rsidRPr="00146CFC">
              <w:rPr>
                <w:rFonts w:ascii="Times New Roman" w:hAnsi="Times New Roman"/>
              </w:rPr>
              <w:t>Billbrough</w:t>
            </w:r>
            <w:proofErr w:type="spellEnd"/>
            <w:r w:rsidRPr="00146CFC">
              <w:rPr>
                <w:rFonts w:ascii="Times New Roman" w:hAnsi="Times New Roman"/>
              </w:rPr>
              <w:t xml:space="preserve"> </w:t>
            </w:r>
          </w:p>
        </w:tc>
        <w:tc>
          <w:tcPr>
            <w:tcW w:w="1872" w:type="dxa"/>
            <w:vAlign w:val="center"/>
          </w:tcPr>
          <w:p w14:paraId="5BEC45F2" w14:textId="12DB3FD0" w:rsidR="009654B7" w:rsidRPr="00146CFC" w:rsidRDefault="0082630F" w:rsidP="008670CA">
            <w:pPr>
              <w:jc w:val="center"/>
              <w:rPr>
                <w:rFonts w:ascii="Times New Roman" w:hAnsi="Times New Roman"/>
              </w:rPr>
            </w:pPr>
            <w:r>
              <w:rPr>
                <w:rFonts w:ascii="Times New Roman" w:hAnsi="Times New Roman"/>
              </w:rPr>
              <w:t xml:space="preserve">Not </w:t>
            </w:r>
            <w:r w:rsidR="009654B7">
              <w:rPr>
                <w:rFonts w:ascii="Times New Roman" w:hAnsi="Times New Roman"/>
              </w:rPr>
              <w:t>Present</w:t>
            </w:r>
          </w:p>
        </w:tc>
        <w:tc>
          <w:tcPr>
            <w:tcW w:w="2160" w:type="dxa"/>
          </w:tcPr>
          <w:p w14:paraId="1244387F" w14:textId="77777777" w:rsidR="009654B7" w:rsidRPr="00146CFC" w:rsidRDefault="009654B7" w:rsidP="008670CA">
            <w:pPr>
              <w:rPr>
                <w:rFonts w:ascii="Times New Roman" w:hAnsi="Times New Roman"/>
              </w:rPr>
            </w:pPr>
            <w:r>
              <w:rPr>
                <w:rFonts w:ascii="Times New Roman" w:hAnsi="Times New Roman"/>
              </w:rPr>
              <w:t>Ed Lang</w:t>
            </w:r>
          </w:p>
        </w:tc>
        <w:tc>
          <w:tcPr>
            <w:tcW w:w="1872" w:type="dxa"/>
            <w:vAlign w:val="center"/>
          </w:tcPr>
          <w:p w14:paraId="5E3822F9" w14:textId="4FA4119A" w:rsidR="009654B7" w:rsidRPr="00146CFC" w:rsidRDefault="009654B7" w:rsidP="008670CA">
            <w:pPr>
              <w:jc w:val="center"/>
              <w:rPr>
                <w:rFonts w:ascii="Times New Roman" w:hAnsi="Times New Roman"/>
              </w:rPr>
            </w:pPr>
            <w:r>
              <w:rPr>
                <w:rFonts w:ascii="Times New Roman" w:hAnsi="Times New Roman"/>
              </w:rPr>
              <w:t>Present</w:t>
            </w:r>
          </w:p>
        </w:tc>
      </w:tr>
      <w:tr w:rsidR="009654B7" w:rsidRPr="00146CFC" w14:paraId="4B6B623E" w14:textId="77777777" w:rsidTr="008670CA">
        <w:trPr>
          <w:jc w:val="center"/>
        </w:trPr>
        <w:tc>
          <w:tcPr>
            <w:tcW w:w="2160" w:type="dxa"/>
          </w:tcPr>
          <w:p w14:paraId="37DCA7BB" w14:textId="77777777" w:rsidR="009654B7" w:rsidRPr="00146CFC" w:rsidRDefault="009654B7" w:rsidP="008670CA">
            <w:pPr>
              <w:rPr>
                <w:rFonts w:ascii="Times New Roman" w:hAnsi="Times New Roman"/>
              </w:rPr>
            </w:pPr>
            <w:r>
              <w:rPr>
                <w:rFonts w:ascii="Times New Roman" w:hAnsi="Times New Roman"/>
              </w:rPr>
              <w:t>Rob Collins *</w:t>
            </w:r>
          </w:p>
        </w:tc>
        <w:tc>
          <w:tcPr>
            <w:tcW w:w="1872" w:type="dxa"/>
            <w:vAlign w:val="center"/>
          </w:tcPr>
          <w:p w14:paraId="271B7F3C" w14:textId="77777777" w:rsidR="009654B7" w:rsidRPr="00146CFC" w:rsidRDefault="009654B7" w:rsidP="008670CA">
            <w:pPr>
              <w:jc w:val="center"/>
              <w:rPr>
                <w:rFonts w:ascii="Times New Roman" w:hAnsi="Times New Roman"/>
              </w:rPr>
            </w:pPr>
            <w:r>
              <w:rPr>
                <w:rFonts w:ascii="Times New Roman" w:hAnsi="Times New Roman"/>
              </w:rPr>
              <w:t>Present</w:t>
            </w:r>
          </w:p>
        </w:tc>
        <w:tc>
          <w:tcPr>
            <w:tcW w:w="2160" w:type="dxa"/>
          </w:tcPr>
          <w:p w14:paraId="64ECF384" w14:textId="77777777" w:rsidR="009654B7" w:rsidRPr="00146CFC" w:rsidRDefault="009654B7" w:rsidP="008670CA">
            <w:pPr>
              <w:rPr>
                <w:rFonts w:ascii="Times New Roman" w:hAnsi="Times New Roman"/>
              </w:rPr>
            </w:pPr>
            <w:r>
              <w:rPr>
                <w:rFonts w:ascii="Times New Roman" w:hAnsi="Times New Roman"/>
              </w:rPr>
              <w:t>Sue Overstreet</w:t>
            </w:r>
          </w:p>
        </w:tc>
        <w:tc>
          <w:tcPr>
            <w:tcW w:w="1872" w:type="dxa"/>
            <w:vAlign w:val="center"/>
          </w:tcPr>
          <w:p w14:paraId="7146FD2C" w14:textId="4B63D1D1" w:rsidR="009654B7" w:rsidRPr="00146CFC" w:rsidRDefault="009654B7" w:rsidP="008670CA">
            <w:pPr>
              <w:jc w:val="center"/>
              <w:rPr>
                <w:rFonts w:ascii="Times New Roman" w:hAnsi="Times New Roman"/>
              </w:rPr>
            </w:pPr>
            <w:r>
              <w:rPr>
                <w:rFonts w:ascii="Times New Roman" w:hAnsi="Times New Roman"/>
              </w:rPr>
              <w:t>Present</w:t>
            </w:r>
          </w:p>
        </w:tc>
      </w:tr>
      <w:tr w:rsidR="009654B7" w:rsidRPr="00146CFC" w14:paraId="3E36609A" w14:textId="77777777" w:rsidTr="008670CA">
        <w:trPr>
          <w:jc w:val="center"/>
        </w:trPr>
        <w:tc>
          <w:tcPr>
            <w:tcW w:w="2160" w:type="dxa"/>
          </w:tcPr>
          <w:p w14:paraId="71A4B5AB" w14:textId="77777777" w:rsidR="009654B7" w:rsidRPr="00146CFC" w:rsidRDefault="009654B7" w:rsidP="008670CA">
            <w:pPr>
              <w:rPr>
                <w:rFonts w:ascii="Times New Roman" w:hAnsi="Times New Roman"/>
              </w:rPr>
            </w:pPr>
            <w:r>
              <w:rPr>
                <w:rFonts w:ascii="Times New Roman" w:hAnsi="Times New Roman"/>
              </w:rPr>
              <w:t>Sheila Johannesen ***</w:t>
            </w:r>
          </w:p>
        </w:tc>
        <w:tc>
          <w:tcPr>
            <w:tcW w:w="1872" w:type="dxa"/>
            <w:vAlign w:val="center"/>
          </w:tcPr>
          <w:p w14:paraId="56DA5675" w14:textId="77777777" w:rsidR="009654B7" w:rsidRPr="00146CFC" w:rsidRDefault="009654B7" w:rsidP="008670CA">
            <w:pPr>
              <w:jc w:val="center"/>
              <w:rPr>
                <w:rFonts w:ascii="Times New Roman" w:hAnsi="Times New Roman"/>
              </w:rPr>
            </w:pPr>
            <w:r>
              <w:rPr>
                <w:rFonts w:ascii="Times New Roman" w:hAnsi="Times New Roman"/>
              </w:rPr>
              <w:t>Present</w:t>
            </w:r>
          </w:p>
        </w:tc>
        <w:tc>
          <w:tcPr>
            <w:tcW w:w="2160" w:type="dxa"/>
          </w:tcPr>
          <w:p w14:paraId="1133B1BB" w14:textId="77777777" w:rsidR="009654B7" w:rsidRPr="00146CFC" w:rsidRDefault="009654B7" w:rsidP="008670CA">
            <w:pPr>
              <w:rPr>
                <w:rFonts w:ascii="Times New Roman" w:hAnsi="Times New Roman"/>
              </w:rPr>
            </w:pPr>
            <w:r>
              <w:rPr>
                <w:rFonts w:ascii="Times New Roman" w:hAnsi="Times New Roman"/>
              </w:rPr>
              <w:t xml:space="preserve">Jeff </w:t>
            </w:r>
            <w:proofErr w:type="spellStart"/>
            <w:r>
              <w:rPr>
                <w:rFonts w:ascii="Times New Roman" w:hAnsi="Times New Roman"/>
              </w:rPr>
              <w:t>Steenson</w:t>
            </w:r>
            <w:proofErr w:type="spellEnd"/>
            <w:r>
              <w:rPr>
                <w:rFonts w:ascii="Times New Roman" w:hAnsi="Times New Roman"/>
              </w:rPr>
              <w:t xml:space="preserve"> **</w:t>
            </w:r>
          </w:p>
        </w:tc>
        <w:tc>
          <w:tcPr>
            <w:tcW w:w="1872" w:type="dxa"/>
            <w:vAlign w:val="center"/>
          </w:tcPr>
          <w:p w14:paraId="073603A4" w14:textId="23C103DA" w:rsidR="009654B7" w:rsidRPr="00146CFC" w:rsidRDefault="0082630F" w:rsidP="008670CA">
            <w:pPr>
              <w:jc w:val="center"/>
              <w:rPr>
                <w:rFonts w:ascii="Times New Roman" w:hAnsi="Times New Roman"/>
              </w:rPr>
            </w:pPr>
            <w:r>
              <w:rPr>
                <w:rFonts w:ascii="Times New Roman" w:hAnsi="Times New Roman"/>
              </w:rPr>
              <w:t xml:space="preserve">Not </w:t>
            </w:r>
            <w:r w:rsidR="009654B7">
              <w:rPr>
                <w:rFonts w:ascii="Times New Roman" w:hAnsi="Times New Roman"/>
              </w:rPr>
              <w:t>Present</w:t>
            </w:r>
          </w:p>
        </w:tc>
      </w:tr>
    </w:tbl>
    <w:p w14:paraId="4724CC5C" w14:textId="77777777" w:rsidR="009654B7" w:rsidRPr="00146CFC" w:rsidRDefault="009654B7" w:rsidP="009654B7">
      <w:pPr>
        <w:spacing w:after="0" w:line="240" w:lineRule="auto"/>
        <w:rPr>
          <w:rFonts w:ascii="Times New Roman" w:hAnsi="Times New Roman"/>
          <w:sz w:val="20"/>
          <w:szCs w:val="20"/>
        </w:rPr>
      </w:pPr>
    </w:p>
    <w:p w14:paraId="69C0CC25" w14:textId="77777777" w:rsidR="009654B7" w:rsidRPr="00146CFC" w:rsidRDefault="009654B7" w:rsidP="009654B7">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Pr>
          <w:rFonts w:ascii="Times New Roman" w:hAnsi="Times New Roman"/>
          <w:sz w:val="20"/>
          <w:szCs w:val="20"/>
        </w:rPr>
        <w:t xml:space="preserve"> </w:t>
      </w:r>
      <w:r w:rsidRPr="00146CFC">
        <w:rPr>
          <w:rFonts w:ascii="Times New Roman" w:hAnsi="Times New Roman"/>
          <w:sz w:val="20"/>
          <w:szCs w:val="20"/>
        </w:rPr>
        <w:t>Chairperson</w:t>
      </w:r>
    </w:p>
    <w:p w14:paraId="2464A8C5" w14:textId="77777777" w:rsidR="009654B7" w:rsidRPr="00146CFC" w:rsidRDefault="009654B7" w:rsidP="009654B7">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 Vice Chairperson</w:t>
      </w:r>
    </w:p>
    <w:p w14:paraId="44AB54AC" w14:textId="77777777" w:rsidR="009654B7" w:rsidRPr="00146CFC" w:rsidRDefault="009654B7" w:rsidP="009654B7">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Pr>
          <w:rFonts w:ascii="Times New Roman" w:hAnsi="Times New Roman"/>
          <w:sz w:val="20"/>
          <w:szCs w:val="20"/>
        </w:rPr>
        <w:t xml:space="preserve"> </w:t>
      </w:r>
      <w:r w:rsidRPr="00146CFC">
        <w:rPr>
          <w:rFonts w:ascii="Times New Roman" w:hAnsi="Times New Roman"/>
          <w:sz w:val="20"/>
          <w:szCs w:val="20"/>
        </w:rPr>
        <w:t>BOS Representative</w:t>
      </w:r>
    </w:p>
    <w:p w14:paraId="7BDC32C8" w14:textId="77777777" w:rsidR="009654B7" w:rsidRDefault="009654B7" w:rsidP="009654B7">
      <w:pPr>
        <w:spacing w:after="0" w:line="240" w:lineRule="auto"/>
        <w:rPr>
          <w:rFonts w:ascii="Times New Roman" w:hAnsi="Times New Roman"/>
          <w:sz w:val="20"/>
          <w:szCs w:val="20"/>
        </w:rPr>
      </w:pPr>
    </w:p>
    <w:p w14:paraId="28D0A10B" w14:textId="7A0C2749" w:rsidR="005C7928" w:rsidRDefault="00E72A34" w:rsidP="009654B7">
      <w:pPr>
        <w:rPr>
          <w:u w:val="single"/>
        </w:rPr>
      </w:pPr>
      <w:r>
        <w:rPr>
          <w:u w:val="single"/>
        </w:rPr>
        <w:t>4130 Executive – per-230</w:t>
      </w:r>
      <w:r w:rsidR="00ED78D1">
        <w:rPr>
          <w:u w:val="single"/>
        </w:rPr>
        <w:t xml:space="preserve"> NH Retirement System</w:t>
      </w:r>
    </w:p>
    <w:p w14:paraId="3F4C1B0C" w14:textId="48073B91" w:rsidR="00ED78D1" w:rsidRPr="009567F4" w:rsidRDefault="00F4612A" w:rsidP="00ED78D1">
      <w:pPr>
        <w:ind w:left="720"/>
      </w:pPr>
      <w:r>
        <w:t xml:space="preserve">Due to a reversal by the Board of Selectmen of the decision to enroll 3 full time employees into the NHRS a motion was made </w:t>
      </w:r>
      <w:r w:rsidR="009567F4">
        <w:t xml:space="preserve">by Ed to remove $27,700 from the 4130 account, seconded by Sue.  </w:t>
      </w:r>
      <w:r w:rsidR="009567F4" w:rsidRPr="009567F4">
        <w:rPr>
          <w:b/>
          <w:bCs/>
        </w:rPr>
        <w:t>APPROVED</w:t>
      </w:r>
      <w:r w:rsidR="009567F4">
        <w:rPr>
          <w:b/>
          <w:bCs/>
        </w:rPr>
        <w:t xml:space="preserve"> </w:t>
      </w:r>
      <w:r w:rsidR="00AB7BB6">
        <w:t>4-0.</w:t>
      </w:r>
    </w:p>
    <w:p w14:paraId="47D11118" w14:textId="77777777" w:rsidR="005C7928" w:rsidRDefault="005C7928" w:rsidP="009654B7">
      <w:pPr>
        <w:rPr>
          <w:u w:val="single"/>
        </w:rPr>
      </w:pPr>
    </w:p>
    <w:p w14:paraId="428842F8" w14:textId="66BEFBDC" w:rsidR="000D6A02" w:rsidRDefault="00314D58" w:rsidP="009654B7">
      <w:pPr>
        <w:rPr>
          <w:u w:val="single"/>
        </w:rPr>
      </w:pPr>
      <w:r>
        <w:rPr>
          <w:u w:val="single"/>
        </w:rPr>
        <w:t xml:space="preserve">4196 Insurance </w:t>
      </w:r>
      <w:proofErr w:type="gramStart"/>
      <w:r>
        <w:rPr>
          <w:u w:val="single"/>
        </w:rPr>
        <w:t>other</w:t>
      </w:r>
      <w:proofErr w:type="gramEnd"/>
    </w:p>
    <w:p w14:paraId="37678B73" w14:textId="5C823DC3" w:rsidR="00DC6AA9" w:rsidRDefault="00314D58" w:rsidP="00DC6AA9">
      <w:pPr>
        <w:ind w:left="720"/>
      </w:pPr>
      <w:r>
        <w:t xml:space="preserve">Based on new information provided by Kim Burnham we were asked to increase the </w:t>
      </w:r>
      <w:r w:rsidR="00BA7C90">
        <w:t xml:space="preserve">4196 Insurance other account from </w:t>
      </w:r>
      <w:r w:rsidR="009924E7">
        <w:t>$51,140 to $65,302.</w:t>
      </w:r>
    </w:p>
    <w:p w14:paraId="072C00A8" w14:textId="090B9A73" w:rsidR="0025521A" w:rsidRDefault="003B4F0E" w:rsidP="00DC6AA9">
      <w:pPr>
        <w:ind w:left="720"/>
      </w:pPr>
      <w:r>
        <w:t xml:space="preserve">A motion was made to </w:t>
      </w:r>
      <w:r w:rsidR="009924E7">
        <w:t>increase the 4196 account to $65,302</w:t>
      </w:r>
      <w:r w:rsidR="00061DC3">
        <w:t xml:space="preserve"> by </w:t>
      </w:r>
      <w:r w:rsidR="00706FDF">
        <w:t xml:space="preserve">Sheila </w:t>
      </w:r>
      <w:r w:rsidR="00061DC3">
        <w:t xml:space="preserve">and seconded by </w:t>
      </w:r>
      <w:r w:rsidR="00706FDF">
        <w:t>Ed</w:t>
      </w:r>
      <w:r w:rsidR="00A9635A">
        <w:t xml:space="preserve">.  </w:t>
      </w:r>
      <w:r w:rsidR="00A9635A" w:rsidRPr="00A9635A">
        <w:rPr>
          <w:b/>
          <w:bCs/>
        </w:rPr>
        <w:t>APPROVED</w:t>
      </w:r>
      <w:r w:rsidR="00A9635A">
        <w:t xml:space="preserve"> </w:t>
      </w:r>
      <w:r w:rsidR="00706FDF">
        <w:t>3</w:t>
      </w:r>
      <w:r w:rsidR="00A9635A">
        <w:t>-0</w:t>
      </w:r>
      <w:r w:rsidR="00706FDF">
        <w:t xml:space="preserve">-1 (Rob </w:t>
      </w:r>
      <w:proofErr w:type="spellStart"/>
      <w:r w:rsidR="00706FDF">
        <w:t>abtained</w:t>
      </w:r>
      <w:proofErr w:type="spellEnd"/>
      <w:r w:rsidR="00706FDF">
        <w:t>)</w:t>
      </w:r>
      <w:r w:rsidR="00A9635A">
        <w:t>.</w:t>
      </w:r>
    </w:p>
    <w:p w14:paraId="620B306C" w14:textId="5275437A" w:rsidR="00A9635A" w:rsidRDefault="006414E8" w:rsidP="00A9635A">
      <w:r w:rsidRPr="006414E8">
        <w:drawing>
          <wp:inline distT="0" distB="0" distL="0" distR="0" wp14:anchorId="20866F60" wp14:editId="4E7AD01B">
            <wp:extent cx="5943600" cy="1034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34415"/>
                    </a:xfrm>
                    <a:prstGeom prst="rect">
                      <a:avLst/>
                    </a:prstGeom>
                    <a:noFill/>
                    <a:ln>
                      <a:noFill/>
                    </a:ln>
                  </pic:spPr>
                </pic:pic>
              </a:graphicData>
            </a:graphic>
          </wp:inline>
        </w:drawing>
      </w:r>
    </w:p>
    <w:p w14:paraId="6A87364A" w14:textId="5884FF18" w:rsidR="00F86CF8" w:rsidRDefault="00F86CF8" w:rsidP="00A9635A"/>
    <w:p w14:paraId="013B1842" w14:textId="17C834A1" w:rsidR="00AB7BB6" w:rsidRDefault="00AB7BB6" w:rsidP="00A9635A">
      <w:r>
        <w:t>The 1/6/2022 minutes were approved by general consent.</w:t>
      </w:r>
    </w:p>
    <w:p w14:paraId="7697D290" w14:textId="3975C27E" w:rsidR="00AB7BB6" w:rsidRDefault="00AB7BB6" w:rsidP="00A9635A"/>
    <w:p w14:paraId="75B33011" w14:textId="536ED8F6" w:rsidR="00AB7BB6" w:rsidRDefault="00136EA4" w:rsidP="00A9635A">
      <w:r>
        <w:t xml:space="preserve">Sheila made a motion to enter the Public Hearing at 8:09PM, seconded by Ed.  </w:t>
      </w:r>
      <w:r w:rsidRPr="00136EA4">
        <w:rPr>
          <w:b/>
          <w:bCs/>
        </w:rPr>
        <w:t>APPROVED</w:t>
      </w:r>
      <w:r>
        <w:rPr>
          <w:b/>
          <w:bCs/>
        </w:rPr>
        <w:t xml:space="preserve"> </w:t>
      </w:r>
      <w:r>
        <w:t>4-0.</w:t>
      </w:r>
    </w:p>
    <w:p w14:paraId="5E862E01" w14:textId="6CD56BC6" w:rsidR="00136EA4" w:rsidRPr="00D57E90" w:rsidRDefault="00D57E90" w:rsidP="00A9635A">
      <w:pPr>
        <w:rPr>
          <w:b/>
          <w:bCs/>
          <w:u w:val="single"/>
        </w:rPr>
      </w:pPr>
      <w:r w:rsidRPr="00D57E90">
        <w:rPr>
          <w:b/>
          <w:bCs/>
          <w:u w:val="single"/>
        </w:rPr>
        <w:t>Public Hearing</w:t>
      </w:r>
    </w:p>
    <w:p w14:paraId="6AD163A8" w14:textId="5D857C6E" w:rsidR="006414E8" w:rsidRDefault="00D57E90" w:rsidP="00D57E90">
      <w:pPr>
        <w:ind w:left="720"/>
      </w:pPr>
      <w:r>
        <w:t>Rob reviewed the proposed budget</w:t>
      </w:r>
      <w:r w:rsidR="00D03BA9">
        <w:t>.</w:t>
      </w:r>
    </w:p>
    <w:p w14:paraId="45843E6A" w14:textId="3094A460" w:rsidR="00EF52CE" w:rsidRDefault="00EF52CE" w:rsidP="00D03BA9">
      <w:pPr>
        <w:ind w:left="1440"/>
      </w:pPr>
      <w:r>
        <w:t xml:space="preserve">2021 approved budget - </w:t>
      </w:r>
      <w:r w:rsidR="007425FE">
        <w:t>$3,847,767 ($3,995,220 with approved warrant articles)</w:t>
      </w:r>
    </w:p>
    <w:p w14:paraId="65036FF6" w14:textId="0674AFAD" w:rsidR="00D03BA9" w:rsidRDefault="00D03BA9" w:rsidP="00D03BA9">
      <w:pPr>
        <w:ind w:left="1440"/>
      </w:pPr>
      <w:r>
        <w:t>Proposed budget - $4,213,683 with changes made this evening.</w:t>
      </w:r>
    </w:p>
    <w:p w14:paraId="6E2750B5" w14:textId="17CF2D54" w:rsidR="00D03BA9" w:rsidRDefault="00D03BA9" w:rsidP="00D03BA9">
      <w:pPr>
        <w:ind w:left="1440"/>
      </w:pPr>
      <w:r>
        <w:lastRenderedPageBreak/>
        <w:t>Revenue budget - $1,5</w:t>
      </w:r>
      <w:r w:rsidR="00EF52CE">
        <w:t>54,450</w:t>
      </w:r>
    </w:p>
    <w:p w14:paraId="020AAD09" w14:textId="1B8D5A0D" w:rsidR="000C79AC" w:rsidRDefault="000C79AC" w:rsidP="000C79AC">
      <w:pPr>
        <w:jc w:val="center"/>
      </w:pPr>
      <w:r>
        <w:rPr>
          <w:noProof/>
        </w:rPr>
        <w:drawing>
          <wp:inline distT="0" distB="0" distL="0" distR="0" wp14:anchorId="5778FF73" wp14:editId="6FA4ACFD">
            <wp:extent cx="5937250" cy="355917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559175"/>
                    </a:xfrm>
                    <a:prstGeom prst="rect">
                      <a:avLst/>
                    </a:prstGeom>
                    <a:noFill/>
                    <a:ln>
                      <a:noFill/>
                    </a:ln>
                  </pic:spPr>
                </pic:pic>
              </a:graphicData>
            </a:graphic>
          </wp:inline>
        </w:drawing>
      </w:r>
    </w:p>
    <w:p w14:paraId="197D6279" w14:textId="13B613F1" w:rsidR="00694E81" w:rsidRDefault="00542443" w:rsidP="00542443">
      <w:pPr>
        <w:ind w:left="1440"/>
      </w:pPr>
      <w:r>
        <w:t>Rob reviewed the budget drivers</w:t>
      </w:r>
    </w:p>
    <w:p w14:paraId="4B27C630" w14:textId="24D4724B" w:rsidR="00542443" w:rsidRDefault="00E37652" w:rsidP="00E37652">
      <w:pPr>
        <w:jc w:val="center"/>
      </w:pPr>
      <w:r w:rsidRPr="00900B95">
        <w:rPr>
          <w:noProof/>
        </w:rPr>
        <w:lastRenderedPageBreak/>
        <w:drawing>
          <wp:inline distT="0" distB="0" distL="0" distR="0" wp14:anchorId="5F8C5DD7" wp14:editId="63ADFD1F">
            <wp:extent cx="4654711" cy="82121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6135" cy="8214696"/>
                    </a:xfrm>
                    <a:prstGeom prst="rect">
                      <a:avLst/>
                    </a:prstGeom>
                    <a:noFill/>
                    <a:ln>
                      <a:noFill/>
                    </a:ln>
                  </pic:spPr>
                </pic:pic>
              </a:graphicData>
            </a:graphic>
          </wp:inline>
        </w:drawing>
      </w:r>
    </w:p>
    <w:p w14:paraId="7E26BF68" w14:textId="0E7AA1B3" w:rsidR="006F1FB3" w:rsidRDefault="006F1FB3" w:rsidP="006F1FB3">
      <w:r>
        <w:rPr>
          <w:noProof/>
        </w:rPr>
        <w:lastRenderedPageBreak/>
        <w:drawing>
          <wp:inline distT="0" distB="0" distL="0" distR="0" wp14:anchorId="144B4AC8" wp14:editId="0EEF541D">
            <wp:extent cx="5932805" cy="33959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805" cy="3395980"/>
                    </a:xfrm>
                    <a:prstGeom prst="rect">
                      <a:avLst/>
                    </a:prstGeom>
                    <a:noFill/>
                    <a:ln>
                      <a:noFill/>
                    </a:ln>
                  </pic:spPr>
                </pic:pic>
              </a:graphicData>
            </a:graphic>
          </wp:inline>
        </w:drawing>
      </w:r>
    </w:p>
    <w:p w14:paraId="344E3AAF" w14:textId="77777777" w:rsidR="006F1FB3" w:rsidRDefault="006F1FB3" w:rsidP="006F1FB3">
      <w:pPr>
        <w:ind w:left="1440"/>
      </w:pPr>
      <w:r>
        <w:t>Historic trends were reviewed.</w:t>
      </w:r>
    </w:p>
    <w:p w14:paraId="5A88746D" w14:textId="382E2591" w:rsidR="006F1FB3" w:rsidRDefault="006F1FB3" w:rsidP="00E37652">
      <w:pPr>
        <w:ind w:left="1440"/>
      </w:pPr>
    </w:p>
    <w:p w14:paraId="5D63F06C" w14:textId="4B382B8B" w:rsidR="006F1FB3" w:rsidRDefault="00A13CE5" w:rsidP="006F1FB3">
      <w:r>
        <w:rPr>
          <w:noProof/>
        </w:rPr>
        <w:drawing>
          <wp:inline distT="0" distB="0" distL="0" distR="0" wp14:anchorId="6A58DB1F" wp14:editId="631D14E9">
            <wp:extent cx="5939155" cy="354457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3544570"/>
                    </a:xfrm>
                    <a:prstGeom prst="rect">
                      <a:avLst/>
                    </a:prstGeom>
                    <a:noFill/>
                    <a:ln>
                      <a:noFill/>
                    </a:ln>
                  </pic:spPr>
                </pic:pic>
              </a:graphicData>
            </a:graphic>
          </wp:inline>
        </w:drawing>
      </w:r>
    </w:p>
    <w:p w14:paraId="44EB44A5" w14:textId="68ADC314" w:rsidR="00A13CE5" w:rsidRDefault="000B2C5D" w:rsidP="006F1FB3">
      <w:r>
        <w:rPr>
          <w:noProof/>
        </w:rPr>
        <w:lastRenderedPageBreak/>
        <w:drawing>
          <wp:inline distT="0" distB="0" distL="0" distR="0" wp14:anchorId="0D54A9DD" wp14:editId="2130D024">
            <wp:extent cx="5930265" cy="34658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0265" cy="3465830"/>
                    </a:xfrm>
                    <a:prstGeom prst="rect">
                      <a:avLst/>
                    </a:prstGeom>
                    <a:noFill/>
                    <a:ln>
                      <a:noFill/>
                    </a:ln>
                  </pic:spPr>
                </pic:pic>
              </a:graphicData>
            </a:graphic>
          </wp:inline>
        </w:drawing>
      </w:r>
    </w:p>
    <w:p w14:paraId="287BA13B" w14:textId="77777777" w:rsidR="006F1FB3" w:rsidRDefault="006F1FB3" w:rsidP="00E37652">
      <w:pPr>
        <w:ind w:left="1440"/>
      </w:pPr>
    </w:p>
    <w:p w14:paraId="5937CFF3" w14:textId="6F6EE80D" w:rsidR="00F47E78" w:rsidRDefault="00F47E78" w:rsidP="00E37652">
      <w:pPr>
        <w:ind w:left="1440"/>
      </w:pPr>
      <w:r>
        <w:t xml:space="preserve">Rob asked if there were any questions about the </w:t>
      </w:r>
      <w:r w:rsidR="00074DC5">
        <w:t xml:space="preserve">proposed budget.  Ann </w:t>
      </w:r>
      <w:proofErr w:type="spellStart"/>
      <w:r w:rsidR="00D52B96">
        <w:t>Massoth</w:t>
      </w:r>
      <w:proofErr w:type="spellEnd"/>
      <w:r w:rsidR="00D52B96">
        <w:t xml:space="preserve"> asked if unemployment and </w:t>
      </w:r>
      <w:r w:rsidR="00F961C6">
        <w:t xml:space="preserve">workman’s compensation was funded in the current proposed budget.  Rob </w:t>
      </w:r>
      <w:r w:rsidR="00E60217">
        <w:t xml:space="preserve">responded that these amounts were </w:t>
      </w:r>
      <w:r w:rsidR="007244BA">
        <w:t xml:space="preserve">included in </w:t>
      </w:r>
      <w:r w:rsidR="00E60217">
        <w:t>the 41</w:t>
      </w:r>
      <w:r w:rsidR="007244BA">
        <w:t>55 Personnel account.</w:t>
      </w:r>
    </w:p>
    <w:p w14:paraId="05316D88" w14:textId="28FEFCDF" w:rsidR="00E37652" w:rsidRDefault="000373CE" w:rsidP="00E37652">
      <w:pPr>
        <w:ind w:left="1440"/>
      </w:pPr>
      <w:r>
        <w:t xml:space="preserve">Rob reviewed the default budget because no one from the governing body was </w:t>
      </w:r>
      <w:r w:rsidR="00F86315">
        <w:t xml:space="preserve">there to present.  The default budget was prepared by Shawn O’Neil.  Sheila was present but could not answer questions as to why or how the budget was put together.  It appears the default budget was simply the BOS recommended budget minus a few </w:t>
      </w:r>
      <w:r w:rsidR="0093703F">
        <w:t xml:space="preserve">items. </w:t>
      </w:r>
    </w:p>
    <w:p w14:paraId="5F1ECEF2" w14:textId="170B25CE" w:rsidR="00E4577F" w:rsidRDefault="00E4577F" w:rsidP="00E37652">
      <w:pPr>
        <w:ind w:left="1440"/>
      </w:pPr>
      <w:r>
        <w:t>The RSA defining the default budget was read.</w:t>
      </w:r>
    </w:p>
    <w:p w14:paraId="21B603C4" w14:textId="6E4372D3" w:rsidR="00E4577F" w:rsidRDefault="00FA617A" w:rsidP="00E37652">
      <w:pPr>
        <w:ind w:left="1440"/>
      </w:pPr>
      <w:r>
        <w:rPr>
          <w:noProof/>
        </w:rPr>
        <w:lastRenderedPageBreak/>
        <w:drawing>
          <wp:inline distT="0" distB="0" distL="0" distR="0" wp14:anchorId="29ED4154" wp14:editId="63527AF2">
            <wp:extent cx="5939155" cy="2551430"/>
            <wp:effectExtent l="0" t="0" r="444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155" cy="2551430"/>
                    </a:xfrm>
                    <a:prstGeom prst="rect">
                      <a:avLst/>
                    </a:prstGeom>
                    <a:noFill/>
                    <a:ln>
                      <a:noFill/>
                    </a:ln>
                  </pic:spPr>
                </pic:pic>
              </a:graphicData>
            </a:graphic>
          </wp:inline>
        </w:drawing>
      </w:r>
    </w:p>
    <w:p w14:paraId="6FFDD6DA" w14:textId="5A6596EB" w:rsidR="001E2F8A" w:rsidRDefault="001E2F8A" w:rsidP="001E2F8A">
      <w:pPr>
        <w:jc w:val="center"/>
      </w:pPr>
      <w:r w:rsidRPr="001E2F8A">
        <w:lastRenderedPageBreak/>
        <w:drawing>
          <wp:inline distT="0" distB="0" distL="0" distR="0" wp14:anchorId="118D3CB6" wp14:editId="6DC6C03F">
            <wp:extent cx="4111760" cy="729778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8474" cy="7309700"/>
                    </a:xfrm>
                    <a:prstGeom prst="rect">
                      <a:avLst/>
                    </a:prstGeom>
                    <a:noFill/>
                    <a:ln>
                      <a:noFill/>
                    </a:ln>
                  </pic:spPr>
                </pic:pic>
              </a:graphicData>
            </a:graphic>
          </wp:inline>
        </w:drawing>
      </w:r>
    </w:p>
    <w:p w14:paraId="76BB02E1" w14:textId="5B596F73" w:rsidR="00BE46D4" w:rsidRDefault="00BE46D4" w:rsidP="00A9635A"/>
    <w:p w14:paraId="7C682A04" w14:textId="6F60E33F" w:rsidR="009B3D19" w:rsidRDefault="004A7F49" w:rsidP="00A9635A">
      <w:r>
        <w:rPr>
          <w:noProof/>
        </w:rPr>
        <w:lastRenderedPageBreak/>
        <w:drawing>
          <wp:inline distT="0" distB="0" distL="0" distR="0" wp14:anchorId="62B2C0B7" wp14:editId="5FD7A850">
            <wp:extent cx="5939155" cy="2246630"/>
            <wp:effectExtent l="0" t="0" r="444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2246630"/>
                    </a:xfrm>
                    <a:prstGeom prst="rect">
                      <a:avLst/>
                    </a:prstGeom>
                    <a:noFill/>
                    <a:ln>
                      <a:noFill/>
                    </a:ln>
                  </pic:spPr>
                </pic:pic>
              </a:graphicData>
            </a:graphic>
          </wp:inline>
        </w:drawing>
      </w:r>
    </w:p>
    <w:p w14:paraId="11F2EA5F" w14:textId="50383861" w:rsidR="003E4A22" w:rsidRDefault="003E4A22" w:rsidP="00A9635A"/>
    <w:p w14:paraId="51FBA49F" w14:textId="4D37CAFB" w:rsidR="00086797" w:rsidRDefault="00086797" w:rsidP="00115266">
      <w:pPr>
        <w:ind w:left="1440"/>
      </w:pPr>
      <w:r>
        <w:t>There were many questions about the default and how it was prepared that no one could answer.</w:t>
      </w:r>
      <w:r w:rsidR="00576CCF">
        <w:t xml:space="preserve">  Sue expressed concern that the taxpayers are being slighted if the default budget isn’t prepared as determined by NH RSA 40:13</w:t>
      </w:r>
      <w:proofErr w:type="gramStart"/>
      <w:r w:rsidR="00576CCF">
        <w:t>.  Rob</w:t>
      </w:r>
      <w:proofErr w:type="gramEnd"/>
      <w:r w:rsidR="00576CCF">
        <w:t xml:space="preserve"> </w:t>
      </w:r>
      <w:r w:rsidR="00957846">
        <w:t>said that he emailed the BOS in December about including salary increases in the default and that this should not be done.  Rob was invited to discuss this with the BOS.</w:t>
      </w:r>
    </w:p>
    <w:p w14:paraId="17D7D41C" w14:textId="5704108C" w:rsidR="00115266" w:rsidRDefault="00115266" w:rsidP="00115266">
      <w:pPr>
        <w:ind w:left="1440"/>
      </w:pPr>
      <w:r>
        <w:t xml:space="preserve">Rob reviewed the </w:t>
      </w:r>
      <w:r w:rsidR="00B26A3C">
        <w:t xml:space="preserve">relevant </w:t>
      </w:r>
      <w:r>
        <w:t>warrant articles.</w:t>
      </w:r>
    </w:p>
    <w:p w14:paraId="579EE253" w14:textId="055D5D2D" w:rsidR="00115266" w:rsidRDefault="00115266" w:rsidP="00115266">
      <w:pPr>
        <w:ind w:left="1440"/>
      </w:pPr>
    </w:p>
    <w:p w14:paraId="128DDF32" w14:textId="77777777" w:rsidR="008F4BCD" w:rsidRDefault="008F4BCD" w:rsidP="008F4BCD">
      <w:pPr>
        <w:pStyle w:val="NormalWeb"/>
        <w:keepNext/>
        <w:spacing w:before="0" w:beforeAutospacing="0" w:after="0" w:afterAutospacing="0"/>
        <w:jc w:val="both"/>
        <w:rPr>
          <w:b/>
          <w:bCs/>
          <w:i/>
          <w:sz w:val="22"/>
          <w:szCs w:val="22"/>
        </w:rPr>
      </w:pPr>
      <w:r w:rsidRPr="00491187">
        <w:rPr>
          <w:b/>
          <w:bCs/>
          <w:i/>
          <w:sz w:val="22"/>
          <w:szCs w:val="22"/>
        </w:rPr>
        <w:t xml:space="preserve">Article </w:t>
      </w:r>
      <w:r>
        <w:rPr>
          <w:b/>
          <w:bCs/>
          <w:i/>
          <w:sz w:val="22"/>
          <w:szCs w:val="22"/>
        </w:rPr>
        <w:t>2022</w:t>
      </w:r>
      <w:r w:rsidRPr="00491187">
        <w:rPr>
          <w:b/>
          <w:bCs/>
          <w:i/>
          <w:sz w:val="22"/>
          <w:szCs w:val="22"/>
        </w:rPr>
        <w:t>-</w:t>
      </w:r>
      <w:r>
        <w:rPr>
          <w:b/>
          <w:bCs/>
          <w:i/>
          <w:sz w:val="22"/>
          <w:szCs w:val="22"/>
        </w:rPr>
        <w:t>8</w:t>
      </w:r>
      <w:r>
        <w:rPr>
          <w:b/>
          <w:bCs/>
          <w:i/>
          <w:sz w:val="22"/>
          <w:szCs w:val="22"/>
        </w:rPr>
        <w:tab/>
      </w:r>
      <w:r>
        <w:rPr>
          <w:b/>
          <w:bCs/>
          <w:i/>
          <w:sz w:val="22"/>
          <w:szCs w:val="22"/>
        </w:rPr>
        <w:tab/>
      </w:r>
      <w:r w:rsidRPr="00491187">
        <w:rPr>
          <w:b/>
          <w:bCs/>
          <w:i/>
          <w:sz w:val="22"/>
          <w:szCs w:val="22"/>
        </w:rPr>
        <w:t>Operating Budget</w:t>
      </w:r>
    </w:p>
    <w:p w14:paraId="67B84A4B" w14:textId="77777777" w:rsidR="008F4BCD" w:rsidRDefault="008F4BCD" w:rsidP="008F4BCD">
      <w:pPr>
        <w:jc w:val="both"/>
      </w:pPr>
      <w:r w:rsidRPr="00E5106B">
        <w:t>Shall the Town of Danville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w:t>
      </w:r>
      <w:r>
        <w:t xml:space="preserve"> $ _________________________</w:t>
      </w:r>
      <w:r w:rsidRPr="00E5106B">
        <w:t xml:space="preserve">.  Should this article be defeated, the default budget shall </w:t>
      </w:r>
      <w:r>
        <w:t xml:space="preserve">be </w:t>
      </w:r>
      <w:r w:rsidRPr="00822DEA">
        <w:rPr>
          <w:b/>
          <w:bCs/>
          <w:i/>
          <w:iCs/>
        </w:rPr>
        <w:t>$4,109,570.00</w:t>
      </w:r>
      <w:r>
        <w:rPr>
          <w:b/>
          <w:bCs/>
          <w:i/>
          <w:iCs/>
        </w:rPr>
        <w:t xml:space="preserve">, </w:t>
      </w:r>
      <w:bookmarkStart w:id="0" w:name="_Hlk26439461"/>
      <w:r w:rsidRPr="00E5106B">
        <w:t>which</w:t>
      </w:r>
      <w:r w:rsidRPr="0005322D">
        <w:t xml:space="preserve"> is the same as last year, with certain adjustments required by previous action of the Board of Selectmen or by law</w:t>
      </w:r>
      <w:r w:rsidRPr="00E0270A">
        <w:t>; or the governing body may hold one special meeting, in accordance with RSA 40:13, X and XVI, to take up the issue of a revised operating budget only.</w:t>
      </w:r>
    </w:p>
    <w:p w14:paraId="240703E0" w14:textId="77777777" w:rsidR="008F4BCD" w:rsidRDefault="008F4BCD" w:rsidP="008F4BCD">
      <w:pPr>
        <w:ind w:left="1440" w:firstLine="720"/>
        <w:jc w:val="right"/>
        <w:rPr>
          <w:bCs/>
          <w:i/>
          <w:iCs/>
        </w:rPr>
      </w:pPr>
    </w:p>
    <w:p w14:paraId="3C2C800B" w14:textId="77777777" w:rsidR="008F4BCD" w:rsidRDefault="008F4BCD" w:rsidP="008F4BCD">
      <w:pPr>
        <w:ind w:left="4320"/>
        <w:rPr>
          <w:b/>
          <w:bCs/>
        </w:rPr>
      </w:pPr>
      <w:r>
        <w:rPr>
          <w:bCs/>
          <w:i/>
          <w:iCs/>
        </w:rPr>
        <w:tab/>
      </w:r>
      <w:r>
        <w:rPr>
          <w:b/>
          <w:bCs/>
        </w:rPr>
        <w:t>R</w:t>
      </w:r>
      <w:r w:rsidRPr="00474F0D">
        <w:rPr>
          <w:b/>
          <w:bCs/>
        </w:rPr>
        <w:t xml:space="preserve">ecommended by the Board of Selectmen </w:t>
      </w:r>
      <w:proofErr w:type="gramStart"/>
      <w:r w:rsidRPr="00474F0D">
        <w:rPr>
          <w:b/>
          <w:bCs/>
        </w:rPr>
        <w:t>(</w:t>
      </w:r>
      <w:r>
        <w:rPr>
          <w:b/>
          <w:bCs/>
        </w:rPr>
        <w:t xml:space="preserve">  </w:t>
      </w:r>
      <w:proofErr w:type="gramEnd"/>
      <w:r>
        <w:rPr>
          <w:b/>
          <w:bCs/>
        </w:rPr>
        <w:t xml:space="preserve">   </w:t>
      </w:r>
      <w:r w:rsidRPr="00474F0D">
        <w:rPr>
          <w:b/>
          <w:bCs/>
        </w:rPr>
        <w:t>)</w:t>
      </w:r>
    </w:p>
    <w:p w14:paraId="1238ED68" w14:textId="77777777" w:rsidR="008F4BCD" w:rsidRDefault="008F4BCD" w:rsidP="008F4BCD">
      <w:pPr>
        <w:ind w:left="4320"/>
        <w:rPr>
          <w:b/>
          <w:bCs/>
        </w:rPr>
      </w:pPr>
      <w:r>
        <w:rPr>
          <w:b/>
          <w:bCs/>
        </w:rPr>
        <w:tab/>
        <w:t xml:space="preserve">Recommended by the Budget Committee </w:t>
      </w:r>
      <w:proofErr w:type="gramStart"/>
      <w:r>
        <w:rPr>
          <w:b/>
          <w:bCs/>
        </w:rPr>
        <w:t xml:space="preserve">(  </w:t>
      </w:r>
      <w:proofErr w:type="gramEnd"/>
      <w:r>
        <w:rPr>
          <w:b/>
          <w:bCs/>
        </w:rPr>
        <w:t xml:space="preserve">    )</w:t>
      </w:r>
    </w:p>
    <w:p w14:paraId="2CF8663B" w14:textId="77777777" w:rsidR="008F4BCD" w:rsidRDefault="008F4BCD" w:rsidP="008F4BCD">
      <w:pPr>
        <w:ind w:left="4320" w:firstLine="720"/>
        <w:rPr>
          <w:bCs/>
          <w:i/>
          <w:iCs/>
        </w:rPr>
      </w:pPr>
      <w:r w:rsidRPr="00C216AA">
        <w:rPr>
          <w:bCs/>
          <w:i/>
          <w:iCs/>
        </w:rPr>
        <w:t>Estimated Tax Impact</w:t>
      </w:r>
      <w:r>
        <w:rPr>
          <w:bCs/>
          <w:i/>
          <w:iCs/>
        </w:rPr>
        <w:t xml:space="preserve"> ____ per thousand </w:t>
      </w:r>
    </w:p>
    <w:p w14:paraId="5076A8CB" w14:textId="77777777" w:rsidR="008F4BCD" w:rsidRDefault="008F4BCD" w:rsidP="008F4BCD">
      <w:pPr>
        <w:rPr>
          <w:b/>
          <w:i/>
        </w:rPr>
      </w:pPr>
    </w:p>
    <w:p w14:paraId="733658E6" w14:textId="77777777" w:rsidR="008F4BCD" w:rsidRPr="000173F7" w:rsidRDefault="008F4BCD" w:rsidP="008F4BCD">
      <w:pPr>
        <w:rPr>
          <w:b/>
          <w:i/>
        </w:rPr>
      </w:pPr>
      <w:bookmarkStart w:id="1" w:name="_Hlk90220733"/>
      <w:r w:rsidRPr="000173F7">
        <w:rPr>
          <w:b/>
          <w:i/>
        </w:rPr>
        <w:t>Article 2022-</w:t>
      </w:r>
      <w:r>
        <w:rPr>
          <w:b/>
          <w:i/>
        </w:rPr>
        <w:t>9</w:t>
      </w:r>
      <w:r w:rsidRPr="000173F7">
        <w:rPr>
          <w:b/>
          <w:i/>
        </w:rPr>
        <w:tab/>
      </w:r>
      <w:r w:rsidRPr="000173F7">
        <w:rPr>
          <w:b/>
          <w:i/>
        </w:rPr>
        <w:tab/>
        <w:t>Fire Dept. Capital Reserve Fund for Future Fire Dept. Vehicle Purchases</w:t>
      </w:r>
    </w:p>
    <w:p w14:paraId="06FD51A4" w14:textId="77777777" w:rsidR="008F4BCD" w:rsidRDefault="008F4BCD" w:rsidP="008F4BCD">
      <w:r w:rsidRPr="000173F7">
        <w:t>To see if the Town of Danville will vote to raise and appropriate the sum of $100,000.00 to be added to the Fire Dept. Capital Reserve Fund for Future Fire Dept. Vehicle Purchases previously established.</w:t>
      </w:r>
    </w:p>
    <w:bookmarkEnd w:id="1"/>
    <w:p w14:paraId="3F31AB36" w14:textId="77777777" w:rsidR="008F4BCD" w:rsidRDefault="008F4BCD" w:rsidP="008F4BCD"/>
    <w:p w14:paraId="6F821E04" w14:textId="77777777" w:rsidR="008F4BCD" w:rsidRDefault="008F4BCD" w:rsidP="00065531">
      <w:pPr>
        <w:ind w:left="4320"/>
        <w:rPr>
          <w:b/>
          <w:bCs/>
        </w:rPr>
      </w:pPr>
      <w:r>
        <w:rPr>
          <w:b/>
          <w:bCs/>
        </w:rPr>
        <w:lastRenderedPageBreak/>
        <w:t>R</w:t>
      </w:r>
      <w:r w:rsidRPr="00474F0D">
        <w:rPr>
          <w:b/>
          <w:bCs/>
        </w:rPr>
        <w:t>ecommended by the Board of Selectmen (</w:t>
      </w:r>
      <w:r>
        <w:rPr>
          <w:b/>
          <w:bCs/>
        </w:rPr>
        <w:t>3</w:t>
      </w:r>
      <w:r w:rsidRPr="00474F0D">
        <w:rPr>
          <w:b/>
          <w:bCs/>
        </w:rPr>
        <w:t>-0)</w:t>
      </w:r>
    </w:p>
    <w:p w14:paraId="6DC672C4" w14:textId="77777777" w:rsidR="008F4BCD" w:rsidRDefault="008F4BCD" w:rsidP="00065531">
      <w:pPr>
        <w:ind w:left="3600" w:firstLine="720"/>
        <w:rPr>
          <w:b/>
          <w:bCs/>
        </w:rPr>
      </w:pPr>
      <w:r>
        <w:rPr>
          <w:b/>
          <w:bCs/>
        </w:rPr>
        <w:t>Recommended by the Budget Committee (4-0)</w:t>
      </w:r>
    </w:p>
    <w:p w14:paraId="712DB805" w14:textId="77777777" w:rsidR="008F4BCD" w:rsidRDefault="008F4BCD" w:rsidP="008F4BCD">
      <w:pPr>
        <w:ind w:left="4320" w:firstLine="720"/>
        <w:rPr>
          <w:bCs/>
          <w:i/>
          <w:iCs/>
        </w:rPr>
      </w:pPr>
      <w:r w:rsidRPr="00C216AA">
        <w:rPr>
          <w:bCs/>
          <w:i/>
          <w:iCs/>
        </w:rPr>
        <w:t>Estimated Tax Impact</w:t>
      </w:r>
      <w:r>
        <w:rPr>
          <w:bCs/>
          <w:i/>
          <w:iCs/>
        </w:rPr>
        <w:t xml:space="preserve"> $0.17373 per thousand </w:t>
      </w:r>
    </w:p>
    <w:p w14:paraId="01F98A89" w14:textId="77777777" w:rsidR="008F4BCD" w:rsidRDefault="008F4BCD" w:rsidP="008F4BCD">
      <w:pPr>
        <w:rPr>
          <w:b/>
          <w:bCs/>
        </w:rPr>
      </w:pPr>
    </w:p>
    <w:p w14:paraId="5D4460D7" w14:textId="77777777" w:rsidR="008F4BCD" w:rsidRPr="000173F7" w:rsidRDefault="008F4BCD" w:rsidP="008F4BCD">
      <w:pPr>
        <w:rPr>
          <w:b/>
          <w:i/>
          <w:iCs/>
        </w:rPr>
      </w:pPr>
      <w:r w:rsidRPr="000173F7">
        <w:rPr>
          <w:b/>
          <w:i/>
          <w:iCs/>
        </w:rPr>
        <w:t>Article 2022-</w:t>
      </w:r>
      <w:r>
        <w:rPr>
          <w:b/>
          <w:i/>
          <w:iCs/>
        </w:rPr>
        <w:t>10</w:t>
      </w:r>
      <w:r>
        <w:rPr>
          <w:b/>
          <w:i/>
          <w:iCs/>
        </w:rPr>
        <w:tab/>
      </w:r>
      <w:r w:rsidRPr="000173F7">
        <w:rPr>
          <w:b/>
          <w:i/>
          <w:iCs/>
        </w:rPr>
        <w:tab/>
        <w:t xml:space="preserve">Highway Capital Reserve Fund   </w:t>
      </w:r>
    </w:p>
    <w:p w14:paraId="2344055B" w14:textId="77777777" w:rsidR="008F4BCD" w:rsidRDefault="008F4BCD" w:rsidP="008F4BCD">
      <w:pPr>
        <w:rPr>
          <w:color w:val="000000"/>
        </w:rPr>
      </w:pPr>
      <w:r w:rsidRPr="000173F7">
        <w:rPr>
          <w:color w:val="000000"/>
        </w:rPr>
        <w:t>To see if the Town of Danville will vote to raise and appropriate the sum of $20,000.00 to be added to the Highway Capital Reserve Fund for the purchase of future highway vehicles and equipment previously established.</w:t>
      </w:r>
      <w:r w:rsidRPr="00E47D92">
        <w:rPr>
          <w:color w:val="000000"/>
        </w:rPr>
        <w:t xml:space="preserve"> </w:t>
      </w:r>
    </w:p>
    <w:p w14:paraId="038E3819" w14:textId="77777777" w:rsidR="008F4BCD" w:rsidRDefault="008F4BCD" w:rsidP="008F4BCD">
      <w:pPr>
        <w:rPr>
          <w:color w:val="000000"/>
        </w:rPr>
      </w:pPr>
    </w:p>
    <w:p w14:paraId="020AC7DD" w14:textId="77777777" w:rsidR="008F4BCD" w:rsidRDefault="008F4BCD" w:rsidP="00065531">
      <w:pPr>
        <w:ind w:left="4320"/>
        <w:rPr>
          <w:b/>
          <w:bCs/>
        </w:rPr>
      </w:pPr>
      <w:r w:rsidRPr="00474F0D">
        <w:rPr>
          <w:b/>
          <w:bCs/>
        </w:rPr>
        <w:t>Recommended by the Board of Selectmen (</w:t>
      </w:r>
      <w:r>
        <w:rPr>
          <w:b/>
          <w:bCs/>
        </w:rPr>
        <w:t>3</w:t>
      </w:r>
      <w:r w:rsidRPr="00474F0D">
        <w:rPr>
          <w:b/>
          <w:bCs/>
        </w:rPr>
        <w:t>-0)</w:t>
      </w:r>
    </w:p>
    <w:p w14:paraId="72A22646" w14:textId="77777777" w:rsidR="008F4BCD" w:rsidRDefault="008F4BCD" w:rsidP="00065531">
      <w:pPr>
        <w:ind w:left="3600" w:firstLine="720"/>
        <w:rPr>
          <w:b/>
          <w:bCs/>
        </w:rPr>
      </w:pPr>
      <w:r>
        <w:rPr>
          <w:b/>
          <w:bCs/>
        </w:rPr>
        <w:t>Recommended by the Budget Committee (5-0)</w:t>
      </w:r>
    </w:p>
    <w:p w14:paraId="51A34617" w14:textId="77777777" w:rsidR="008F4BCD" w:rsidRDefault="008F4BCD" w:rsidP="008F4BCD">
      <w:pPr>
        <w:ind w:left="4320" w:firstLine="720"/>
        <w:rPr>
          <w:bCs/>
          <w:i/>
          <w:iCs/>
        </w:rPr>
      </w:pPr>
      <w:r w:rsidRPr="00C216AA">
        <w:rPr>
          <w:bCs/>
          <w:i/>
          <w:iCs/>
        </w:rPr>
        <w:t>Estimated Tax Impact</w:t>
      </w:r>
      <w:r>
        <w:rPr>
          <w:bCs/>
          <w:i/>
          <w:iCs/>
        </w:rPr>
        <w:t xml:space="preserve"> 0.03475 per thousand </w:t>
      </w:r>
    </w:p>
    <w:p w14:paraId="7FC4B818" w14:textId="77777777" w:rsidR="008F4BCD" w:rsidRDefault="008F4BCD" w:rsidP="008F4BCD">
      <w:pPr>
        <w:rPr>
          <w:b/>
          <w:bCs/>
        </w:rPr>
      </w:pPr>
    </w:p>
    <w:p w14:paraId="38D76575" w14:textId="77777777" w:rsidR="008F4BCD" w:rsidRPr="000173F7" w:rsidRDefault="008F4BCD" w:rsidP="008F4BCD">
      <w:pPr>
        <w:pStyle w:val="Heading2"/>
      </w:pPr>
      <w:r w:rsidRPr="000173F7">
        <w:t>Article 2022-</w:t>
      </w:r>
      <w:r>
        <w:t>11</w:t>
      </w:r>
      <w:r>
        <w:tab/>
      </w:r>
      <w:r w:rsidRPr="000173F7">
        <w:tab/>
        <w:t>Fire Department Equipment Capital Reserve Fund</w:t>
      </w:r>
    </w:p>
    <w:p w14:paraId="3A5C1358" w14:textId="77777777" w:rsidR="008F4BCD" w:rsidRDefault="008F4BCD" w:rsidP="008F4BCD">
      <w:pPr>
        <w:pStyle w:val="BodyText3"/>
        <w:jc w:val="both"/>
        <w:rPr>
          <w:sz w:val="22"/>
          <w:szCs w:val="22"/>
        </w:rPr>
      </w:pPr>
      <w:r w:rsidRPr="000173F7">
        <w:rPr>
          <w:sz w:val="22"/>
          <w:szCs w:val="22"/>
        </w:rPr>
        <w:t>To see if the Town of Danville will vote to raise and appropriate the sum of $15,000.00 to be added to the Protection of Personnel Equipment Capital Reserve Fund previously established for the future replacement of Self-Contained Breathing Apparatus (SCBA) to protect firefighters, previously established.</w:t>
      </w:r>
    </w:p>
    <w:p w14:paraId="795EE8A3" w14:textId="77777777" w:rsidR="008F4BCD" w:rsidRDefault="008F4BCD" w:rsidP="00065531">
      <w:pPr>
        <w:ind w:left="4320"/>
        <w:rPr>
          <w:b/>
          <w:bCs/>
        </w:rPr>
      </w:pPr>
      <w:r>
        <w:rPr>
          <w:b/>
          <w:bCs/>
        </w:rPr>
        <w:t>R</w:t>
      </w:r>
      <w:r w:rsidRPr="00474F0D">
        <w:rPr>
          <w:b/>
          <w:bCs/>
        </w:rPr>
        <w:t>ecommended by the Board of Selectmen (</w:t>
      </w:r>
      <w:r>
        <w:rPr>
          <w:b/>
          <w:bCs/>
        </w:rPr>
        <w:t>3</w:t>
      </w:r>
      <w:r w:rsidRPr="00474F0D">
        <w:rPr>
          <w:b/>
          <w:bCs/>
        </w:rPr>
        <w:t>-0)</w:t>
      </w:r>
    </w:p>
    <w:p w14:paraId="490FB4F8" w14:textId="77777777" w:rsidR="008F4BCD" w:rsidRDefault="008F4BCD" w:rsidP="00065531">
      <w:pPr>
        <w:ind w:left="3600" w:firstLine="720"/>
        <w:rPr>
          <w:b/>
          <w:bCs/>
        </w:rPr>
      </w:pPr>
      <w:r>
        <w:rPr>
          <w:b/>
          <w:bCs/>
        </w:rPr>
        <w:t>Recommended by the Budget Committee (4-0)</w:t>
      </w:r>
    </w:p>
    <w:p w14:paraId="7A9E5C64" w14:textId="77777777" w:rsidR="008F4BCD" w:rsidRDefault="008F4BCD" w:rsidP="008F4BCD">
      <w:pPr>
        <w:ind w:left="4320" w:firstLine="720"/>
        <w:rPr>
          <w:bCs/>
          <w:i/>
          <w:iCs/>
        </w:rPr>
      </w:pPr>
      <w:r w:rsidRPr="00C216AA">
        <w:rPr>
          <w:bCs/>
          <w:i/>
          <w:iCs/>
        </w:rPr>
        <w:t>Estimated Tax Impact</w:t>
      </w:r>
      <w:r>
        <w:rPr>
          <w:bCs/>
          <w:i/>
          <w:iCs/>
        </w:rPr>
        <w:t xml:space="preserve"> 0.02606 per thousand </w:t>
      </w:r>
    </w:p>
    <w:p w14:paraId="284B616A" w14:textId="77777777" w:rsidR="008F4BCD" w:rsidRDefault="008F4BCD" w:rsidP="008F4BCD">
      <w:pPr>
        <w:jc w:val="both"/>
        <w:rPr>
          <w:b/>
          <w:bCs/>
          <w:i/>
          <w:iCs/>
        </w:rPr>
      </w:pPr>
      <w:r>
        <w:rPr>
          <w:b/>
          <w:bCs/>
          <w:i/>
          <w:iCs/>
        </w:rPr>
        <w:tab/>
      </w:r>
      <w:r>
        <w:rPr>
          <w:b/>
          <w:bCs/>
          <w:i/>
          <w:iCs/>
        </w:rPr>
        <w:tab/>
      </w:r>
      <w:r>
        <w:rPr>
          <w:b/>
          <w:bCs/>
          <w:i/>
          <w:iCs/>
        </w:rPr>
        <w:tab/>
      </w:r>
    </w:p>
    <w:bookmarkEnd w:id="0"/>
    <w:p w14:paraId="6EE4E75D" w14:textId="77777777" w:rsidR="008F4BCD" w:rsidRDefault="008F4BCD" w:rsidP="008F4BCD">
      <w:pPr>
        <w:jc w:val="both"/>
        <w:rPr>
          <w:b/>
          <w:bCs/>
          <w:i/>
          <w:iCs/>
        </w:rPr>
      </w:pPr>
      <w:r w:rsidRPr="00491187">
        <w:rPr>
          <w:b/>
          <w:bCs/>
          <w:i/>
          <w:iCs/>
        </w:rPr>
        <w:t xml:space="preserve">Article </w:t>
      </w:r>
      <w:r>
        <w:rPr>
          <w:b/>
          <w:bCs/>
          <w:i/>
          <w:iCs/>
        </w:rPr>
        <w:t>2022-12</w:t>
      </w:r>
      <w:r>
        <w:rPr>
          <w:b/>
          <w:bCs/>
          <w:i/>
          <w:iCs/>
        </w:rPr>
        <w:tab/>
      </w:r>
      <w:r>
        <w:tab/>
      </w:r>
      <w:r w:rsidRPr="00491187">
        <w:rPr>
          <w:b/>
          <w:bCs/>
          <w:i/>
          <w:iCs/>
        </w:rPr>
        <w:t>Danville Infrastructure and Facility Non-Capital Reserve Fund</w:t>
      </w:r>
    </w:p>
    <w:p w14:paraId="5E8CBC0A" w14:textId="77777777" w:rsidR="008F4BCD" w:rsidRDefault="008F4BCD" w:rsidP="008F4BCD">
      <w:pPr>
        <w:jc w:val="both"/>
      </w:pPr>
      <w:r w:rsidRPr="00491187">
        <w:t xml:space="preserve">To see if the Town </w:t>
      </w:r>
      <w:r>
        <w:t xml:space="preserve">of Danville </w:t>
      </w:r>
      <w:r w:rsidRPr="00491187">
        <w:t xml:space="preserve">will vote to raise and </w:t>
      </w:r>
      <w:r>
        <w:t>appropriate</w:t>
      </w:r>
      <w:r w:rsidRPr="00491187">
        <w:t xml:space="preserve"> the sum of $10,000.00 to be added to the </w:t>
      </w:r>
      <w:r w:rsidRPr="00491187">
        <w:rPr>
          <w:bCs/>
          <w:iCs/>
        </w:rPr>
        <w:t>Danville Infrastructure and Facility Non-Capital Reserve Fund</w:t>
      </w:r>
      <w:r w:rsidRPr="00491187">
        <w:t xml:space="preserve"> previously established.</w:t>
      </w:r>
    </w:p>
    <w:p w14:paraId="5816C324" w14:textId="77777777" w:rsidR="008F4BCD" w:rsidRDefault="008F4BCD" w:rsidP="008F4BCD">
      <w:pPr>
        <w:jc w:val="both"/>
      </w:pPr>
    </w:p>
    <w:p w14:paraId="7C49316A" w14:textId="77777777" w:rsidR="008F4BCD" w:rsidRDefault="008F4BCD" w:rsidP="00065531">
      <w:pPr>
        <w:ind w:left="4320"/>
        <w:rPr>
          <w:b/>
          <w:bCs/>
        </w:rPr>
      </w:pPr>
      <w:r w:rsidRPr="00474F0D">
        <w:rPr>
          <w:b/>
          <w:bCs/>
        </w:rPr>
        <w:t>Recommended by the Board of Selectmen (5-0)</w:t>
      </w:r>
    </w:p>
    <w:p w14:paraId="1EF99A95" w14:textId="77777777" w:rsidR="008F4BCD" w:rsidRDefault="008F4BCD" w:rsidP="00065531">
      <w:pPr>
        <w:ind w:left="3600" w:firstLine="720"/>
        <w:rPr>
          <w:b/>
          <w:bCs/>
        </w:rPr>
      </w:pPr>
      <w:r>
        <w:rPr>
          <w:b/>
          <w:bCs/>
        </w:rPr>
        <w:t>Recommended by the Budget Committee (5-0)</w:t>
      </w:r>
    </w:p>
    <w:p w14:paraId="68AC0F55" w14:textId="77777777" w:rsidR="008F4BCD" w:rsidRDefault="008F4BCD" w:rsidP="008F4BCD">
      <w:pPr>
        <w:ind w:left="4320" w:firstLine="720"/>
        <w:rPr>
          <w:bCs/>
          <w:i/>
          <w:iCs/>
        </w:rPr>
      </w:pPr>
      <w:r w:rsidRPr="00C216AA">
        <w:rPr>
          <w:bCs/>
          <w:i/>
          <w:iCs/>
        </w:rPr>
        <w:t>Estimated Tax Impact</w:t>
      </w:r>
      <w:r>
        <w:rPr>
          <w:bCs/>
          <w:i/>
          <w:iCs/>
        </w:rPr>
        <w:t xml:space="preserve"> $0.01737 per thousand </w:t>
      </w:r>
    </w:p>
    <w:p w14:paraId="2BD51B7A" w14:textId="77777777" w:rsidR="008F4BCD" w:rsidRDefault="008F4BCD" w:rsidP="008F4BCD">
      <w:pPr>
        <w:jc w:val="both"/>
      </w:pPr>
      <w:r>
        <w:tab/>
      </w:r>
      <w:r>
        <w:tab/>
      </w:r>
      <w:r>
        <w:tab/>
      </w:r>
      <w:r>
        <w:tab/>
      </w:r>
      <w:r>
        <w:tab/>
      </w:r>
    </w:p>
    <w:p w14:paraId="298BEADE" w14:textId="77777777" w:rsidR="008F4BCD" w:rsidRDefault="008F4BCD" w:rsidP="008F4BCD">
      <w:pPr>
        <w:ind w:left="2160" w:hanging="2160"/>
        <w:jc w:val="both"/>
        <w:rPr>
          <w:b/>
          <w:bCs/>
          <w:i/>
          <w:iCs/>
        </w:rPr>
      </w:pPr>
    </w:p>
    <w:p w14:paraId="03270EC2" w14:textId="7CFE1C35" w:rsidR="00283DD9" w:rsidRDefault="008F4BCD" w:rsidP="00283DD9">
      <w:pPr>
        <w:jc w:val="both"/>
      </w:pPr>
      <w:r w:rsidRPr="000173F7">
        <w:rPr>
          <w:b/>
          <w:bCs/>
          <w:i/>
          <w:iCs/>
        </w:rPr>
        <w:t>Article 2022-</w:t>
      </w:r>
      <w:r>
        <w:rPr>
          <w:b/>
          <w:bCs/>
          <w:i/>
          <w:iCs/>
        </w:rPr>
        <w:t>13</w:t>
      </w:r>
      <w:r w:rsidR="00283DD9" w:rsidRPr="00283DD9">
        <w:rPr>
          <w:b/>
          <w:bCs/>
          <w:i/>
          <w:iCs/>
          <w:color w:val="000000"/>
        </w:rPr>
        <w:t xml:space="preserve"> </w:t>
      </w:r>
      <w:r w:rsidR="00283DD9">
        <w:rPr>
          <w:b/>
          <w:bCs/>
          <w:i/>
          <w:iCs/>
          <w:color w:val="000000"/>
        </w:rPr>
        <w:t>not relevant to Budget Committee</w:t>
      </w:r>
    </w:p>
    <w:p w14:paraId="189AC9B7" w14:textId="0C6DD6A3" w:rsidR="008F4BCD" w:rsidRPr="00283DD9" w:rsidRDefault="008F4BCD" w:rsidP="00283DD9">
      <w:pPr>
        <w:ind w:left="2160" w:hanging="2160"/>
        <w:jc w:val="both"/>
        <w:rPr>
          <w:i/>
          <w:color w:val="565656"/>
          <w:w w:val="105"/>
          <w:sz w:val="21"/>
        </w:rPr>
      </w:pPr>
    </w:p>
    <w:p w14:paraId="0539287B" w14:textId="77777777" w:rsidR="008F4BCD" w:rsidRPr="00B44B86" w:rsidRDefault="008F4BCD" w:rsidP="008F4BCD">
      <w:pPr>
        <w:jc w:val="both"/>
        <w:rPr>
          <w:b/>
          <w:bCs/>
          <w:i/>
          <w:iCs/>
        </w:rPr>
      </w:pPr>
      <w:r>
        <w:rPr>
          <w:b/>
          <w:bCs/>
          <w:i/>
          <w:iCs/>
        </w:rPr>
        <w:lastRenderedPageBreak/>
        <w:t xml:space="preserve"> </w:t>
      </w:r>
      <w:r w:rsidRPr="00B44B86">
        <w:rPr>
          <w:b/>
          <w:bCs/>
          <w:i/>
          <w:iCs/>
        </w:rPr>
        <w:t>Article 2022-</w:t>
      </w:r>
      <w:r>
        <w:rPr>
          <w:b/>
          <w:bCs/>
          <w:i/>
          <w:iCs/>
        </w:rPr>
        <w:t>14</w:t>
      </w:r>
      <w:r w:rsidRPr="00B44B86">
        <w:rPr>
          <w:b/>
          <w:bCs/>
          <w:i/>
          <w:iCs/>
        </w:rPr>
        <w:tab/>
      </w:r>
      <w:r w:rsidRPr="00B44B86">
        <w:rPr>
          <w:b/>
          <w:bCs/>
          <w:i/>
          <w:iCs/>
        </w:rPr>
        <w:tab/>
        <w:t>Invasive Species Control Expandable Tr</w:t>
      </w:r>
      <w:r>
        <w:rPr>
          <w:b/>
          <w:bCs/>
          <w:i/>
          <w:iCs/>
        </w:rPr>
        <w:t>ust Fund</w:t>
      </w:r>
    </w:p>
    <w:p w14:paraId="7CD2B698" w14:textId="77777777" w:rsidR="008F4BCD" w:rsidRDefault="008F4BCD" w:rsidP="008F4BCD">
      <w:pPr>
        <w:jc w:val="both"/>
      </w:pPr>
      <w:r w:rsidRPr="00491187">
        <w:t xml:space="preserve">To see if the Town </w:t>
      </w:r>
      <w:r>
        <w:t xml:space="preserve">of Danville </w:t>
      </w:r>
      <w:r w:rsidRPr="00491187">
        <w:t xml:space="preserve">will vote to raise and appropriate the sum of </w:t>
      </w:r>
      <w:r>
        <w:t>$10,000.00</w:t>
      </w:r>
      <w:r w:rsidRPr="00491187">
        <w:t xml:space="preserve"> to be added to the Milfoil Control Expendable Trust Fund</w:t>
      </w:r>
      <w:r>
        <w:t xml:space="preserve">, or if Article 8 passes, to be added to the Invasive Species Control Expendable Trust Fund </w:t>
      </w:r>
      <w:r w:rsidRPr="00491187">
        <w:t xml:space="preserve">for the purpose of management and eradicating the milfoil infestation found in Danville’s </w:t>
      </w:r>
      <w:r>
        <w:t>p</w:t>
      </w:r>
      <w:r w:rsidRPr="00491187">
        <w:t>onds/bodies of water and to name the Selectmen as agents to expend from this Milfoil Control Expendable Trust Fund.</w:t>
      </w:r>
    </w:p>
    <w:p w14:paraId="3AB3E319" w14:textId="77777777" w:rsidR="008F4BCD" w:rsidRDefault="008F4BCD" w:rsidP="008F4BCD">
      <w:pPr>
        <w:jc w:val="both"/>
      </w:pPr>
    </w:p>
    <w:p w14:paraId="221C15EB" w14:textId="77777777" w:rsidR="008F4BCD" w:rsidRDefault="008F4BCD" w:rsidP="008F4BCD">
      <w:pPr>
        <w:jc w:val="both"/>
        <w:rPr>
          <w:b/>
          <w:bCs/>
        </w:rPr>
      </w:pPr>
      <w:r>
        <w:tab/>
      </w:r>
      <w:r>
        <w:tab/>
      </w:r>
      <w:r>
        <w:tab/>
      </w:r>
      <w:r>
        <w:tab/>
      </w:r>
      <w:r>
        <w:tab/>
      </w:r>
      <w:r>
        <w:tab/>
      </w:r>
      <w:r>
        <w:tab/>
      </w:r>
      <w:r w:rsidRPr="00474F0D">
        <w:rPr>
          <w:b/>
          <w:bCs/>
        </w:rPr>
        <w:t>Recommended by the Board of Selectmen (5-0)</w:t>
      </w:r>
    </w:p>
    <w:p w14:paraId="2A819810" w14:textId="77777777" w:rsidR="008F4BCD" w:rsidRDefault="008F4BCD" w:rsidP="008F4BCD">
      <w:pPr>
        <w:jc w:val="both"/>
        <w:rPr>
          <w:b/>
          <w:bCs/>
        </w:rPr>
      </w:pPr>
      <w:r>
        <w:rPr>
          <w:b/>
          <w:bCs/>
        </w:rPr>
        <w:tab/>
      </w:r>
      <w:r>
        <w:rPr>
          <w:b/>
          <w:bCs/>
        </w:rPr>
        <w:tab/>
      </w:r>
      <w:r>
        <w:rPr>
          <w:b/>
          <w:bCs/>
        </w:rPr>
        <w:tab/>
      </w:r>
      <w:r>
        <w:rPr>
          <w:b/>
          <w:bCs/>
        </w:rPr>
        <w:tab/>
      </w:r>
      <w:r>
        <w:rPr>
          <w:b/>
          <w:bCs/>
        </w:rPr>
        <w:tab/>
      </w:r>
      <w:r>
        <w:rPr>
          <w:b/>
          <w:bCs/>
        </w:rPr>
        <w:tab/>
      </w:r>
      <w:r>
        <w:rPr>
          <w:b/>
          <w:bCs/>
        </w:rPr>
        <w:tab/>
        <w:t>Recommended by the Budget Committee (5-0)</w:t>
      </w:r>
    </w:p>
    <w:p w14:paraId="48B3606C" w14:textId="77777777" w:rsidR="008F4BCD" w:rsidRDefault="008F4BCD" w:rsidP="008F4BCD">
      <w:pPr>
        <w:jc w:val="both"/>
        <w:rPr>
          <w:bCs/>
          <w:i/>
          <w:iCs/>
        </w:rPr>
      </w:pPr>
      <w:r>
        <w:rPr>
          <w:b/>
          <w:bCs/>
        </w:rPr>
        <w:tab/>
      </w:r>
      <w:r>
        <w:rPr>
          <w:b/>
          <w:bCs/>
        </w:rPr>
        <w:tab/>
      </w:r>
      <w:r>
        <w:rPr>
          <w:b/>
          <w:bCs/>
        </w:rPr>
        <w:tab/>
      </w:r>
      <w:r>
        <w:rPr>
          <w:b/>
          <w:bCs/>
        </w:rPr>
        <w:tab/>
      </w:r>
      <w:r>
        <w:rPr>
          <w:b/>
          <w:bCs/>
        </w:rPr>
        <w:tab/>
      </w:r>
      <w:r>
        <w:rPr>
          <w:b/>
          <w:bCs/>
        </w:rPr>
        <w:tab/>
      </w:r>
      <w:r>
        <w:rPr>
          <w:b/>
          <w:bCs/>
        </w:rPr>
        <w:tab/>
      </w:r>
      <w:r w:rsidRPr="00C216AA">
        <w:rPr>
          <w:bCs/>
          <w:i/>
          <w:iCs/>
        </w:rPr>
        <w:t>Estimated Tax Impact</w:t>
      </w:r>
      <w:r>
        <w:rPr>
          <w:bCs/>
          <w:i/>
          <w:iCs/>
        </w:rPr>
        <w:t xml:space="preserve"> $0.01737 per thousand </w:t>
      </w:r>
    </w:p>
    <w:p w14:paraId="2486FB6F" w14:textId="77777777" w:rsidR="008F4BCD" w:rsidRDefault="008F4BCD" w:rsidP="008F4BCD">
      <w:pPr>
        <w:pStyle w:val="Heading2"/>
      </w:pPr>
    </w:p>
    <w:p w14:paraId="69688FE3" w14:textId="77777777" w:rsidR="008F4BCD" w:rsidRDefault="008F4BCD" w:rsidP="008F4BCD">
      <w:pPr>
        <w:pStyle w:val="Heading2"/>
      </w:pPr>
      <w:r w:rsidRPr="00D6014B">
        <w:t>Article 2022-</w:t>
      </w:r>
      <w:r>
        <w:t>15</w:t>
      </w:r>
      <w:r>
        <w:tab/>
      </w:r>
      <w:r w:rsidRPr="00D6014B">
        <w:tab/>
        <w:t xml:space="preserve">Animal Control Vehicle Replacement Capital Reserve Fund  </w:t>
      </w:r>
    </w:p>
    <w:p w14:paraId="6B64EB00" w14:textId="77777777" w:rsidR="008F4BCD" w:rsidRPr="00495AD9" w:rsidRDefault="008F4BCD" w:rsidP="008F4BCD">
      <w:pPr>
        <w:pStyle w:val="Heading2"/>
        <w:rPr>
          <w:b w:val="0"/>
          <w:bCs w:val="0"/>
          <w:i w:val="0"/>
          <w:iCs w:val="0"/>
          <w:color w:val="000000"/>
        </w:rPr>
      </w:pPr>
      <w:r w:rsidRPr="00495AD9">
        <w:rPr>
          <w:b w:val="0"/>
          <w:bCs w:val="0"/>
          <w:i w:val="0"/>
          <w:color w:val="000000"/>
        </w:rPr>
        <w:t xml:space="preserve">To see if the Town of Danville will vote to raise and appropriate the sum of $5,000.00 to be added to the Animal Control Vehicle Replacement Non-Capital Reserve Fund for future Animal Control Vehicle Purchases previously established. </w:t>
      </w:r>
    </w:p>
    <w:p w14:paraId="199862A7" w14:textId="77777777" w:rsidR="008F4BCD" w:rsidRDefault="008F4BCD" w:rsidP="008F4BCD">
      <w:pPr>
        <w:ind w:left="4320" w:firstLine="720"/>
        <w:rPr>
          <w:b/>
          <w:bCs/>
        </w:rPr>
      </w:pPr>
    </w:p>
    <w:p w14:paraId="060D59B1" w14:textId="77777777" w:rsidR="008F4BCD" w:rsidRDefault="008F4BCD" w:rsidP="00065531">
      <w:pPr>
        <w:ind w:left="4320"/>
        <w:rPr>
          <w:bCs/>
          <w:i/>
          <w:iCs/>
        </w:rPr>
      </w:pPr>
      <w:r w:rsidRPr="00474F0D">
        <w:rPr>
          <w:b/>
          <w:bCs/>
        </w:rPr>
        <w:t>Recommended by the Board of Selectmen (</w:t>
      </w:r>
      <w:r>
        <w:rPr>
          <w:b/>
          <w:bCs/>
        </w:rPr>
        <w:t>4-0-1</w:t>
      </w:r>
      <w:r w:rsidRPr="00474F0D">
        <w:rPr>
          <w:b/>
          <w:bCs/>
        </w:rPr>
        <w:t>)</w:t>
      </w:r>
      <w:r w:rsidRPr="00D62EBA">
        <w:rPr>
          <w:bCs/>
          <w:i/>
          <w:iCs/>
        </w:rPr>
        <w:t xml:space="preserve"> </w:t>
      </w:r>
    </w:p>
    <w:p w14:paraId="4936978B" w14:textId="77777777" w:rsidR="008F4BCD" w:rsidRPr="003A18B8" w:rsidRDefault="008F4BCD" w:rsidP="00065531">
      <w:pPr>
        <w:ind w:left="4320"/>
        <w:rPr>
          <w:b/>
        </w:rPr>
      </w:pPr>
      <w:r w:rsidRPr="003A18B8">
        <w:rPr>
          <w:b/>
        </w:rPr>
        <w:t>Recommended by the Budget Committee (4-0-1)</w:t>
      </w:r>
    </w:p>
    <w:p w14:paraId="4E608AD5" w14:textId="77777777" w:rsidR="008F4BCD" w:rsidRDefault="008F4BCD" w:rsidP="008F4BCD">
      <w:pPr>
        <w:ind w:left="4320" w:firstLine="720"/>
        <w:rPr>
          <w:bCs/>
          <w:i/>
          <w:iCs/>
        </w:rPr>
      </w:pPr>
      <w:r w:rsidRPr="00C216AA">
        <w:rPr>
          <w:bCs/>
          <w:i/>
          <w:iCs/>
        </w:rPr>
        <w:t>Estimated Tax Impact</w:t>
      </w:r>
      <w:r>
        <w:rPr>
          <w:bCs/>
          <w:i/>
          <w:iCs/>
        </w:rPr>
        <w:t xml:space="preserve"> $0.00869 per thousand </w:t>
      </w:r>
    </w:p>
    <w:p w14:paraId="68BAF753" w14:textId="77777777" w:rsidR="008F4BCD" w:rsidRDefault="008F4BCD" w:rsidP="008F4BCD">
      <w:pPr>
        <w:ind w:left="5040"/>
        <w:rPr>
          <w:b/>
          <w:bCs/>
        </w:rPr>
      </w:pPr>
    </w:p>
    <w:p w14:paraId="67AF2535" w14:textId="77777777" w:rsidR="008F4BCD" w:rsidRPr="000173F7" w:rsidRDefault="008F4BCD" w:rsidP="008F4BCD">
      <w:pPr>
        <w:pStyle w:val="Heading2"/>
      </w:pPr>
      <w:r w:rsidRPr="000173F7">
        <w:t>Article 2022-</w:t>
      </w:r>
      <w:r>
        <w:t>16</w:t>
      </w:r>
      <w:r w:rsidRPr="000173F7">
        <w:t xml:space="preserve"> </w:t>
      </w:r>
      <w:r w:rsidRPr="000173F7">
        <w:tab/>
        <w:t>Colby Memorial Library Infrastructure and Facility Non-Capital Reserve Fund</w:t>
      </w:r>
    </w:p>
    <w:p w14:paraId="45335E56" w14:textId="77777777" w:rsidR="008F4BCD" w:rsidRDefault="008F4BCD" w:rsidP="008F4BCD">
      <w:pPr>
        <w:pStyle w:val="BodyText3"/>
        <w:jc w:val="both"/>
        <w:rPr>
          <w:sz w:val="22"/>
          <w:szCs w:val="22"/>
        </w:rPr>
      </w:pPr>
      <w:r w:rsidRPr="000173F7">
        <w:rPr>
          <w:sz w:val="22"/>
          <w:szCs w:val="22"/>
        </w:rPr>
        <w:t>To see if the Town will vote to raise and appropriate the sum of $5,000.00 to go into this fund for the engineering, repair, and renovation of facilities and the upgrade of the Colby Memorial Library’s infrastructure.</w:t>
      </w:r>
    </w:p>
    <w:p w14:paraId="5EB6DB4A" w14:textId="77777777" w:rsidR="008F4BCD" w:rsidRDefault="008F4BCD" w:rsidP="00065531">
      <w:pPr>
        <w:ind w:left="4320"/>
        <w:rPr>
          <w:bCs/>
          <w:i/>
          <w:iCs/>
        </w:rPr>
      </w:pPr>
      <w:r w:rsidRPr="00474F0D">
        <w:rPr>
          <w:b/>
          <w:bCs/>
        </w:rPr>
        <w:t>Recommended by the Board of Selectmen (</w:t>
      </w:r>
      <w:r>
        <w:rPr>
          <w:b/>
          <w:bCs/>
        </w:rPr>
        <w:t>4-1</w:t>
      </w:r>
      <w:r w:rsidRPr="00474F0D">
        <w:rPr>
          <w:b/>
          <w:bCs/>
        </w:rPr>
        <w:t>)</w:t>
      </w:r>
      <w:r w:rsidRPr="00D62EBA">
        <w:rPr>
          <w:bCs/>
          <w:i/>
          <w:iCs/>
        </w:rPr>
        <w:t xml:space="preserve"> </w:t>
      </w:r>
    </w:p>
    <w:p w14:paraId="28077BC1" w14:textId="7804DD3D" w:rsidR="008F4BCD" w:rsidRPr="00E17592" w:rsidRDefault="008F4BCD" w:rsidP="008F4BCD">
      <w:pPr>
        <w:rPr>
          <w:b/>
        </w:rPr>
      </w:pPr>
      <w:r>
        <w:rPr>
          <w:bCs/>
          <w:i/>
          <w:iCs/>
        </w:rPr>
        <w:tab/>
      </w:r>
      <w:r>
        <w:rPr>
          <w:bCs/>
          <w:i/>
          <w:iCs/>
        </w:rPr>
        <w:tab/>
      </w:r>
      <w:r>
        <w:rPr>
          <w:bCs/>
          <w:i/>
          <w:iCs/>
        </w:rPr>
        <w:tab/>
      </w:r>
      <w:r>
        <w:rPr>
          <w:bCs/>
          <w:i/>
          <w:iCs/>
        </w:rPr>
        <w:tab/>
      </w:r>
      <w:r>
        <w:rPr>
          <w:bCs/>
          <w:i/>
          <w:iCs/>
        </w:rPr>
        <w:tab/>
      </w:r>
      <w:r>
        <w:rPr>
          <w:bCs/>
          <w:i/>
          <w:iCs/>
        </w:rPr>
        <w:tab/>
      </w:r>
      <w:r>
        <w:rPr>
          <w:b/>
        </w:rPr>
        <w:t>Recommended by the Budget Committee (4-0)</w:t>
      </w:r>
    </w:p>
    <w:p w14:paraId="422354BC" w14:textId="77777777" w:rsidR="008F4BCD" w:rsidRDefault="008F4BCD" w:rsidP="008F4BCD">
      <w:pPr>
        <w:ind w:left="4320" w:firstLine="720"/>
        <w:rPr>
          <w:bCs/>
          <w:i/>
          <w:iCs/>
        </w:rPr>
      </w:pPr>
      <w:r w:rsidRPr="00C216AA">
        <w:rPr>
          <w:bCs/>
          <w:i/>
          <w:iCs/>
        </w:rPr>
        <w:t>Estimated Tax Impact</w:t>
      </w:r>
      <w:r>
        <w:rPr>
          <w:bCs/>
          <w:i/>
          <w:iCs/>
        </w:rPr>
        <w:t xml:space="preserve"> $0.00869 per thousand </w:t>
      </w:r>
    </w:p>
    <w:p w14:paraId="60767DEC" w14:textId="77777777" w:rsidR="008F4BCD" w:rsidRDefault="008F4BCD" w:rsidP="008F4BCD">
      <w:pPr>
        <w:jc w:val="both"/>
        <w:rPr>
          <w:b/>
          <w:bCs/>
          <w:i/>
          <w:iCs/>
        </w:rPr>
      </w:pPr>
    </w:p>
    <w:p w14:paraId="3CC9A778" w14:textId="77777777" w:rsidR="008F4BCD" w:rsidRPr="00491187" w:rsidRDefault="008F4BCD" w:rsidP="008F4BCD">
      <w:pPr>
        <w:jc w:val="both"/>
      </w:pPr>
      <w:r w:rsidRPr="00491187">
        <w:rPr>
          <w:b/>
          <w:bCs/>
          <w:i/>
          <w:iCs/>
        </w:rPr>
        <w:t xml:space="preserve">Article </w:t>
      </w:r>
      <w:r>
        <w:rPr>
          <w:b/>
          <w:bCs/>
          <w:i/>
          <w:iCs/>
        </w:rPr>
        <w:t xml:space="preserve">2022-17 </w:t>
      </w:r>
      <w:r>
        <w:rPr>
          <w:b/>
          <w:bCs/>
          <w:i/>
          <w:iCs/>
        </w:rPr>
        <w:tab/>
      </w:r>
      <w:r>
        <w:t xml:space="preserve"> </w:t>
      </w:r>
      <w:r w:rsidRPr="00491187">
        <w:rPr>
          <w:b/>
          <w:bCs/>
          <w:i/>
          <w:iCs/>
        </w:rPr>
        <w:t>Municipal Mosquito Control Expendable Trust Fund</w:t>
      </w:r>
    </w:p>
    <w:p w14:paraId="1F2A6D2E" w14:textId="77777777" w:rsidR="008F4BCD" w:rsidRDefault="008F4BCD" w:rsidP="008F4BCD">
      <w:pPr>
        <w:jc w:val="both"/>
      </w:pPr>
      <w:r w:rsidRPr="00491187">
        <w:t xml:space="preserve">To see if the Town </w:t>
      </w:r>
      <w:r>
        <w:t xml:space="preserve">of Danville </w:t>
      </w:r>
      <w:r w:rsidRPr="00491187">
        <w:t>will vote to raise and appropriate the sum of</w:t>
      </w:r>
      <w:r>
        <w:t xml:space="preserve"> </w:t>
      </w:r>
      <w:r w:rsidRPr="00491187">
        <w:t>$</w:t>
      </w:r>
      <w:r>
        <w:t>1,000.00</w:t>
      </w:r>
      <w:r w:rsidRPr="00491187">
        <w:t xml:space="preserve"> to be added to the Municipal Mosquito Control Expendable Trust Fund established for the purpose of management and spraying for mosquito control.</w:t>
      </w:r>
    </w:p>
    <w:p w14:paraId="39AB353C" w14:textId="77777777" w:rsidR="008F4BCD" w:rsidRDefault="008F4BCD" w:rsidP="008F4BCD">
      <w:pPr>
        <w:jc w:val="both"/>
      </w:pPr>
      <w:r>
        <w:tab/>
      </w:r>
      <w:r>
        <w:tab/>
      </w:r>
      <w:r>
        <w:tab/>
      </w:r>
      <w:r>
        <w:tab/>
      </w:r>
      <w:r>
        <w:tab/>
      </w:r>
      <w:r>
        <w:tab/>
      </w:r>
      <w:r>
        <w:tab/>
      </w:r>
      <w:r>
        <w:tab/>
      </w:r>
    </w:p>
    <w:p w14:paraId="7826091F" w14:textId="77777777" w:rsidR="008F4BCD" w:rsidRDefault="008F4BCD" w:rsidP="00065531">
      <w:pPr>
        <w:ind w:left="3600" w:firstLine="720"/>
        <w:jc w:val="both"/>
        <w:rPr>
          <w:b/>
          <w:bCs/>
        </w:rPr>
      </w:pPr>
      <w:r w:rsidRPr="00474F0D">
        <w:rPr>
          <w:b/>
          <w:bCs/>
        </w:rPr>
        <w:t>Recommended by the Board of Selectmen (5-0)</w:t>
      </w:r>
      <w:bookmarkStart w:id="2" w:name="_Hlk496701914"/>
    </w:p>
    <w:p w14:paraId="6638F1A8" w14:textId="77777777" w:rsidR="008F4BCD" w:rsidRDefault="008F4BCD" w:rsidP="00065531">
      <w:pPr>
        <w:ind w:left="4320"/>
        <w:jc w:val="both"/>
        <w:rPr>
          <w:b/>
          <w:bCs/>
        </w:rPr>
      </w:pPr>
      <w:r>
        <w:rPr>
          <w:b/>
          <w:bCs/>
        </w:rPr>
        <w:t>Recommended by the Budget Committee (4-0-1)</w:t>
      </w:r>
    </w:p>
    <w:p w14:paraId="319B9C90" w14:textId="77777777" w:rsidR="008F4BCD" w:rsidRDefault="008F4BCD" w:rsidP="008F4BCD">
      <w:pPr>
        <w:ind w:left="4320" w:firstLine="720"/>
        <w:jc w:val="both"/>
        <w:rPr>
          <w:bCs/>
          <w:i/>
          <w:iCs/>
        </w:rPr>
      </w:pPr>
      <w:r w:rsidRPr="00C216AA">
        <w:rPr>
          <w:bCs/>
          <w:i/>
          <w:iCs/>
        </w:rPr>
        <w:lastRenderedPageBreak/>
        <w:t>Estimated Tax Impact</w:t>
      </w:r>
      <w:r>
        <w:rPr>
          <w:bCs/>
          <w:i/>
          <w:iCs/>
        </w:rPr>
        <w:t xml:space="preserve"> 0.00174 per thousand </w:t>
      </w:r>
    </w:p>
    <w:p w14:paraId="39D214AF" w14:textId="77777777" w:rsidR="008F4BCD" w:rsidRDefault="008F4BCD" w:rsidP="008F4BCD">
      <w:pPr>
        <w:pStyle w:val="Heading2"/>
      </w:pPr>
    </w:p>
    <w:p w14:paraId="4B704548" w14:textId="77777777" w:rsidR="008F4BCD" w:rsidRPr="000173F7" w:rsidRDefault="008F4BCD" w:rsidP="008F4BCD">
      <w:pPr>
        <w:pStyle w:val="Heading2"/>
      </w:pPr>
      <w:r w:rsidRPr="000173F7">
        <w:t>Article 2022-</w:t>
      </w:r>
      <w:r>
        <w:t>18</w:t>
      </w:r>
      <w:r w:rsidRPr="000173F7">
        <w:tab/>
        <w:t xml:space="preserve"> </w:t>
      </w:r>
      <w:r w:rsidRPr="000173F7">
        <w:tab/>
        <w:t>Colby Memorial Library Expend Interest</w:t>
      </w:r>
    </w:p>
    <w:p w14:paraId="2D1EAE7A" w14:textId="77777777" w:rsidR="008F4BCD" w:rsidRDefault="008F4BCD" w:rsidP="008F4BCD">
      <w:pPr>
        <w:jc w:val="both"/>
      </w:pPr>
      <w:r w:rsidRPr="000173F7">
        <w:t xml:space="preserve">To see if the Town of Danville will vote to raise and appropriate, this year and each year in the future, the amount of interest income earned (not to exceed $100.00) from the library’s checking account and to authorize the Library Trustees to use the expenditure of those funds, annually, on books. </w:t>
      </w:r>
    </w:p>
    <w:p w14:paraId="0D185790" w14:textId="77777777" w:rsidR="008F4BCD" w:rsidRDefault="008F4BCD" w:rsidP="008F4BCD">
      <w:pPr>
        <w:jc w:val="both"/>
      </w:pPr>
      <w:r>
        <w:tab/>
      </w:r>
      <w:r>
        <w:tab/>
      </w:r>
      <w:r>
        <w:tab/>
      </w:r>
      <w:r>
        <w:tab/>
      </w:r>
      <w:r>
        <w:tab/>
      </w:r>
      <w:r>
        <w:tab/>
      </w:r>
      <w:r>
        <w:tab/>
      </w:r>
    </w:p>
    <w:p w14:paraId="79E3EF99" w14:textId="77777777" w:rsidR="008F4BCD" w:rsidRDefault="008F4BCD" w:rsidP="008F4BCD">
      <w:pPr>
        <w:ind w:left="4320" w:firstLine="720"/>
        <w:jc w:val="both"/>
        <w:rPr>
          <w:b/>
          <w:bCs/>
        </w:rPr>
      </w:pPr>
      <w:r w:rsidRPr="00474F0D">
        <w:rPr>
          <w:b/>
          <w:bCs/>
        </w:rPr>
        <w:t>Recommended by the Board of Selectmen (</w:t>
      </w:r>
      <w:r>
        <w:rPr>
          <w:b/>
          <w:bCs/>
        </w:rPr>
        <w:t>3</w:t>
      </w:r>
      <w:r w:rsidRPr="00474F0D">
        <w:rPr>
          <w:b/>
          <w:bCs/>
        </w:rPr>
        <w:t>-0)</w:t>
      </w:r>
      <w:bookmarkEnd w:id="2"/>
    </w:p>
    <w:p w14:paraId="386BBAF1" w14:textId="77777777" w:rsidR="008F4BCD" w:rsidRDefault="008F4BCD" w:rsidP="008F4BCD">
      <w:pPr>
        <w:ind w:left="4320" w:firstLine="720"/>
        <w:jc w:val="both"/>
        <w:rPr>
          <w:b/>
          <w:bCs/>
        </w:rPr>
      </w:pPr>
      <w:r>
        <w:rPr>
          <w:b/>
          <w:bCs/>
        </w:rPr>
        <w:t>Recommended by the Budget Committee (4-0)</w:t>
      </w:r>
    </w:p>
    <w:p w14:paraId="17EF7ADB" w14:textId="77777777" w:rsidR="008F4BCD" w:rsidRPr="008E7BEB" w:rsidRDefault="008F4BCD" w:rsidP="008F4BCD">
      <w:pPr>
        <w:jc w:val="both"/>
        <w:rPr>
          <w:b/>
          <w:i/>
          <w:iCs/>
          <w:highlight w:val="yellow"/>
        </w:rPr>
      </w:pPr>
      <w:r>
        <w:rPr>
          <w:b/>
          <w:bCs/>
        </w:rPr>
        <w:tab/>
      </w:r>
      <w:r>
        <w:rPr>
          <w:b/>
          <w:bCs/>
        </w:rPr>
        <w:tab/>
      </w:r>
      <w:r>
        <w:rPr>
          <w:b/>
          <w:bCs/>
        </w:rPr>
        <w:tab/>
      </w:r>
      <w:r>
        <w:rPr>
          <w:b/>
          <w:bCs/>
        </w:rPr>
        <w:tab/>
      </w:r>
      <w:r>
        <w:rPr>
          <w:b/>
          <w:bCs/>
        </w:rPr>
        <w:tab/>
      </w:r>
      <w:r>
        <w:rPr>
          <w:b/>
          <w:bCs/>
        </w:rPr>
        <w:tab/>
      </w:r>
      <w:r>
        <w:rPr>
          <w:b/>
          <w:bCs/>
        </w:rPr>
        <w:tab/>
      </w:r>
      <w:r>
        <w:rPr>
          <w:i/>
          <w:color w:val="565656"/>
          <w:w w:val="105"/>
          <w:sz w:val="21"/>
        </w:rPr>
        <w:t>No Tax</w:t>
      </w:r>
      <w:r>
        <w:rPr>
          <w:i/>
          <w:color w:val="565656"/>
          <w:spacing w:val="-17"/>
          <w:w w:val="105"/>
          <w:sz w:val="21"/>
        </w:rPr>
        <w:t xml:space="preserve"> </w:t>
      </w:r>
      <w:r>
        <w:rPr>
          <w:i/>
          <w:color w:val="565656"/>
          <w:w w:val="105"/>
          <w:sz w:val="21"/>
        </w:rPr>
        <w:t>Impact</w:t>
      </w:r>
    </w:p>
    <w:p w14:paraId="5948EC17" w14:textId="77777777" w:rsidR="008F4BCD" w:rsidRDefault="008F4BCD" w:rsidP="008F4BCD">
      <w:pPr>
        <w:rPr>
          <w:color w:val="000000"/>
        </w:rPr>
      </w:pPr>
    </w:p>
    <w:p w14:paraId="5EC84337" w14:textId="2A104327" w:rsidR="008F4BCD" w:rsidRDefault="008F4BCD" w:rsidP="00283DD9">
      <w:pPr>
        <w:jc w:val="both"/>
      </w:pPr>
      <w:r w:rsidRPr="001A1DD7">
        <w:rPr>
          <w:b/>
          <w:bCs/>
          <w:i/>
          <w:iCs/>
          <w:color w:val="000000"/>
        </w:rPr>
        <w:t>Article 2022 -</w:t>
      </w:r>
      <w:r>
        <w:rPr>
          <w:b/>
          <w:bCs/>
          <w:i/>
          <w:iCs/>
          <w:color w:val="000000"/>
        </w:rPr>
        <w:t>19</w:t>
      </w:r>
      <w:r w:rsidR="00283DD9">
        <w:rPr>
          <w:b/>
          <w:bCs/>
          <w:i/>
          <w:iCs/>
          <w:color w:val="000000"/>
        </w:rPr>
        <w:t>, Article 2022-20 not relevant to Budget Committee</w:t>
      </w:r>
    </w:p>
    <w:p w14:paraId="49EE6729" w14:textId="3C13A0B0" w:rsidR="008F4BCD" w:rsidRPr="00ED2C9C" w:rsidRDefault="008F4BCD" w:rsidP="00ED2C9C">
      <w:pPr>
        <w:jc w:val="both"/>
      </w:pPr>
      <w:r>
        <w:tab/>
      </w:r>
      <w:r>
        <w:tab/>
      </w:r>
      <w:r>
        <w:tab/>
      </w:r>
      <w:r>
        <w:tab/>
      </w:r>
      <w:r>
        <w:tab/>
      </w:r>
      <w:r>
        <w:tab/>
      </w:r>
      <w:r>
        <w:tab/>
      </w:r>
      <w:r>
        <w:tab/>
      </w:r>
      <w:r>
        <w:tab/>
      </w:r>
    </w:p>
    <w:p w14:paraId="59F86FA7" w14:textId="77777777" w:rsidR="008F4BCD" w:rsidRDefault="008F4BCD" w:rsidP="008F4BCD">
      <w:pPr>
        <w:jc w:val="both"/>
        <w:rPr>
          <w:b/>
          <w:bCs/>
          <w:i/>
          <w:iCs/>
        </w:rPr>
      </w:pPr>
      <w:r w:rsidRPr="001A1DD7">
        <w:rPr>
          <w:b/>
          <w:bCs/>
          <w:i/>
          <w:iCs/>
        </w:rPr>
        <w:t>Article 2022-</w:t>
      </w:r>
      <w:r>
        <w:rPr>
          <w:b/>
          <w:bCs/>
          <w:i/>
          <w:iCs/>
        </w:rPr>
        <w:t>21</w:t>
      </w:r>
      <w:r w:rsidRPr="001A1DD7">
        <w:rPr>
          <w:b/>
          <w:bCs/>
          <w:i/>
          <w:iCs/>
        </w:rPr>
        <w:t xml:space="preserve"> </w:t>
      </w:r>
      <w:r w:rsidRPr="001A1DD7">
        <w:rPr>
          <w:b/>
          <w:bCs/>
          <w:i/>
          <w:iCs/>
        </w:rPr>
        <w:tab/>
        <w:t>Modification of Elderly Exemption</w:t>
      </w:r>
    </w:p>
    <w:p w14:paraId="2AE038C1" w14:textId="77777777" w:rsidR="008F4BCD" w:rsidRPr="00EE0333" w:rsidRDefault="008F4BCD" w:rsidP="008F4BCD">
      <w:pPr>
        <w:jc w:val="both"/>
      </w:pPr>
      <w:r w:rsidRPr="00EE0333">
        <w:t xml:space="preserve">To see if the Town of Danville will vote to modify the elderly exemption from property tax in the Town of Danville, based on assessed value, for qualified taxpayers, to be the following: for a person 65 years of age up to 74 years, Ninety Six Thousand Dollars and no cents ($96,000.00); for a person 75 years of age up to 79 years, One-Hundred Thirty Seven Thousand Five Hundred Dollars and no cents ($137,500.00); for a person 80 years of age or older, One Hundred Sixty Nine Thousand  Dollars and no cents ($169,000.00). To qualify, the person much have been a New Hampshire resident for at least three consecutive years, the person may own the real estate individually or jointly, or if the real estate is owned by such person’s spouse, they must have been married for at least 5 years and the property must be the primary residence. In addition, the taxpayer must have a net income of not more than Thirty-Three Thousand Six Hundred Dollars and no cent ($33,600.00) or, if married, a combined net income of less than Forty-Two Thousand Dollars and no cents ($42,000.00); and own net assets not </w:t>
      </w:r>
      <w:proofErr w:type="gramStart"/>
      <w:r w:rsidRPr="00EE0333">
        <w:t>in excess of</w:t>
      </w:r>
      <w:proofErr w:type="gramEnd"/>
      <w:r w:rsidRPr="00EE0333">
        <w:t xml:space="preserve"> Seventy-Three Thousand Five Hundred Dollars and no cents ($73,500.00) excluding the value of the person’s residence.” This article shall take effect for 2022 property tax year.</w:t>
      </w:r>
    </w:p>
    <w:p w14:paraId="76EE0AD8" w14:textId="77777777" w:rsidR="008F4BCD" w:rsidRDefault="008F4BCD" w:rsidP="008F4BCD">
      <w:pPr>
        <w:rPr>
          <w:rFonts w:cstheme="minorHAnsi"/>
        </w:rPr>
      </w:pPr>
    </w:p>
    <w:p w14:paraId="2522EC4B" w14:textId="77777777" w:rsidR="008F4BCD" w:rsidRDefault="008F4BCD" w:rsidP="00065531">
      <w:pPr>
        <w:ind w:left="3600" w:firstLine="720"/>
        <w:rPr>
          <w:b/>
        </w:rPr>
      </w:pPr>
      <w:r w:rsidRPr="00EE0333">
        <w:rPr>
          <w:b/>
        </w:rPr>
        <w:t>Recommended by the Board of Selectmen (3-0)</w:t>
      </w:r>
    </w:p>
    <w:p w14:paraId="47CFBB68" w14:textId="77777777" w:rsidR="008F4BCD" w:rsidRDefault="008F4BCD" w:rsidP="00065531">
      <w:pPr>
        <w:ind w:left="3600" w:firstLine="720"/>
        <w:rPr>
          <w:b/>
        </w:rPr>
      </w:pPr>
      <w:r>
        <w:rPr>
          <w:b/>
        </w:rPr>
        <w:t>Recommended by the Budget Committee (4-0)</w:t>
      </w:r>
    </w:p>
    <w:p w14:paraId="3C34A6C3" w14:textId="0291F8A6" w:rsidR="00283DD9" w:rsidRDefault="00283DD9" w:rsidP="00283DD9">
      <w:pPr>
        <w:jc w:val="both"/>
      </w:pPr>
      <w:r w:rsidRPr="001A1DD7">
        <w:rPr>
          <w:b/>
          <w:bCs/>
          <w:i/>
          <w:iCs/>
          <w:color w:val="000000"/>
        </w:rPr>
        <w:t>Article 2022 -</w:t>
      </w:r>
      <w:r>
        <w:rPr>
          <w:b/>
          <w:bCs/>
          <w:i/>
          <w:iCs/>
          <w:color w:val="000000"/>
        </w:rPr>
        <w:t>22</w:t>
      </w:r>
      <w:r>
        <w:rPr>
          <w:b/>
          <w:bCs/>
          <w:i/>
          <w:iCs/>
          <w:color w:val="000000"/>
        </w:rPr>
        <w:t>, Article 2022-2</w:t>
      </w:r>
      <w:r>
        <w:rPr>
          <w:b/>
          <w:bCs/>
          <w:i/>
          <w:iCs/>
          <w:color w:val="000000"/>
        </w:rPr>
        <w:t>3</w:t>
      </w:r>
      <w:r>
        <w:rPr>
          <w:b/>
          <w:bCs/>
          <w:i/>
          <w:iCs/>
          <w:color w:val="000000"/>
        </w:rPr>
        <w:t xml:space="preserve"> not relevant to Budget Committee</w:t>
      </w:r>
    </w:p>
    <w:p w14:paraId="07556D89" w14:textId="0F89C681" w:rsidR="008F4BCD" w:rsidRDefault="008F4BCD" w:rsidP="008F4BCD">
      <w:pPr>
        <w:rPr>
          <w:b/>
        </w:rPr>
      </w:pPr>
    </w:p>
    <w:p w14:paraId="339100D4" w14:textId="7C87F166" w:rsidR="00BF5330" w:rsidRDefault="00BF5330" w:rsidP="008F4BCD">
      <w:pPr>
        <w:rPr>
          <w:bCs/>
        </w:rPr>
      </w:pPr>
      <w:r w:rsidRPr="00BF5330">
        <w:rPr>
          <w:bCs/>
        </w:rPr>
        <w:tab/>
      </w:r>
      <w:r w:rsidRPr="00BF5330">
        <w:rPr>
          <w:bCs/>
        </w:rPr>
        <w:tab/>
        <w:t>At 8:45PM</w:t>
      </w:r>
      <w:r>
        <w:rPr>
          <w:bCs/>
        </w:rPr>
        <w:t xml:space="preserve"> Ed made a motion to exit the Public Hearing, </w:t>
      </w:r>
      <w:r w:rsidR="00F75ADA">
        <w:rPr>
          <w:bCs/>
        </w:rPr>
        <w:t xml:space="preserve">Sue seconded.  </w:t>
      </w:r>
      <w:r w:rsidR="00F75ADA" w:rsidRPr="00F75ADA">
        <w:rPr>
          <w:b/>
        </w:rPr>
        <w:t>APPROVED</w:t>
      </w:r>
      <w:r w:rsidR="00F75ADA">
        <w:rPr>
          <w:b/>
        </w:rPr>
        <w:t xml:space="preserve"> </w:t>
      </w:r>
      <w:r w:rsidR="00F75ADA" w:rsidRPr="00F75ADA">
        <w:rPr>
          <w:bCs/>
        </w:rPr>
        <w:t>4-0.</w:t>
      </w:r>
    </w:p>
    <w:p w14:paraId="0644CB3F" w14:textId="470D37AE" w:rsidR="00F75ADA" w:rsidRPr="00BF5330" w:rsidRDefault="00F47E78" w:rsidP="008F4BCD">
      <w:pPr>
        <w:rPr>
          <w:bCs/>
        </w:rPr>
      </w:pPr>
      <w:r>
        <w:rPr>
          <w:bCs/>
        </w:rPr>
        <w:t xml:space="preserve">Rob asked the </w:t>
      </w:r>
      <w:r w:rsidR="00747036">
        <w:rPr>
          <w:bCs/>
        </w:rPr>
        <w:t>Committee if anyone wanted to make any changes to the budget.  No changes were suggested.</w:t>
      </w:r>
    </w:p>
    <w:p w14:paraId="69CC44B6" w14:textId="77777777" w:rsidR="00115266" w:rsidRDefault="00115266" w:rsidP="00AF7005"/>
    <w:p w14:paraId="23E0D881" w14:textId="5D368300" w:rsidR="00663257" w:rsidRDefault="00663257" w:rsidP="00663257">
      <w:pPr>
        <w:spacing w:after="0" w:line="240" w:lineRule="auto"/>
        <w:rPr>
          <w:u w:val="single"/>
        </w:rPr>
      </w:pPr>
    </w:p>
    <w:p w14:paraId="0F4C8958" w14:textId="77777777" w:rsidR="004A7F49" w:rsidRDefault="004A7F49" w:rsidP="00663257">
      <w:pPr>
        <w:spacing w:after="0" w:line="240" w:lineRule="auto"/>
        <w:rPr>
          <w:sz w:val="24"/>
          <w:szCs w:val="24"/>
        </w:rPr>
      </w:pPr>
    </w:p>
    <w:p w14:paraId="58D73931" w14:textId="5465DF04" w:rsidR="00663257" w:rsidRDefault="00CE77F4" w:rsidP="00663257">
      <w:pPr>
        <w:spacing w:after="0" w:line="240" w:lineRule="auto"/>
        <w:rPr>
          <w:sz w:val="24"/>
          <w:szCs w:val="24"/>
        </w:rPr>
      </w:pPr>
      <w:r w:rsidRPr="000513F7">
        <w:rPr>
          <w:sz w:val="24"/>
          <w:szCs w:val="24"/>
        </w:rPr>
        <w:t xml:space="preserve">With nothing further to discuss the meeting was adjourned at </w:t>
      </w:r>
      <w:r w:rsidR="001B5662">
        <w:rPr>
          <w:sz w:val="24"/>
          <w:szCs w:val="24"/>
        </w:rPr>
        <w:t>8:</w:t>
      </w:r>
      <w:r w:rsidR="00525AD0">
        <w:rPr>
          <w:sz w:val="24"/>
          <w:szCs w:val="24"/>
        </w:rPr>
        <w:t>49</w:t>
      </w:r>
      <w:r>
        <w:rPr>
          <w:sz w:val="24"/>
          <w:szCs w:val="24"/>
        </w:rPr>
        <w:t xml:space="preserve"> </w:t>
      </w:r>
      <w:r w:rsidRPr="000513F7">
        <w:rPr>
          <w:sz w:val="24"/>
          <w:szCs w:val="24"/>
        </w:rPr>
        <w:t>PM</w:t>
      </w:r>
      <w:r>
        <w:rPr>
          <w:sz w:val="24"/>
          <w:szCs w:val="24"/>
        </w:rPr>
        <w:t>.</w:t>
      </w:r>
    </w:p>
    <w:p w14:paraId="1EC7B83B" w14:textId="77777777" w:rsidR="00663257" w:rsidRDefault="00663257" w:rsidP="00663257">
      <w:pPr>
        <w:spacing w:after="0" w:line="240" w:lineRule="auto"/>
        <w:rPr>
          <w:sz w:val="24"/>
          <w:szCs w:val="24"/>
        </w:rPr>
      </w:pPr>
    </w:p>
    <w:p w14:paraId="7FC5C754" w14:textId="53B9ED0C" w:rsidR="00CE77F4" w:rsidRPr="000513F7" w:rsidRDefault="00CE77F4" w:rsidP="00663257">
      <w:pPr>
        <w:spacing w:after="0" w:line="240" w:lineRule="auto"/>
        <w:rPr>
          <w:sz w:val="24"/>
          <w:szCs w:val="24"/>
        </w:rPr>
      </w:pPr>
      <w:r w:rsidRPr="000513F7">
        <w:rPr>
          <w:sz w:val="24"/>
          <w:szCs w:val="24"/>
        </w:rPr>
        <w:t>Respectfully</w:t>
      </w:r>
      <w:r>
        <w:rPr>
          <w:sz w:val="24"/>
          <w:szCs w:val="24"/>
        </w:rPr>
        <w:t xml:space="preserve"> submitted</w:t>
      </w:r>
      <w:r w:rsidRPr="000513F7">
        <w:rPr>
          <w:sz w:val="24"/>
          <w:szCs w:val="24"/>
        </w:rPr>
        <w:t>,</w:t>
      </w:r>
    </w:p>
    <w:p w14:paraId="0424A79E" w14:textId="77777777" w:rsidR="00663257" w:rsidRDefault="00663257" w:rsidP="00CE77F4">
      <w:pPr>
        <w:rPr>
          <w:sz w:val="24"/>
          <w:szCs w:val="24"/>
        </w:rPr>
      </w:pPr>
    </w:p>
    <w:p w14:paraId="45C3ACBD" w14:textId="3BA355F0" w:rsidR="00663257" w:rsidRDefault="00CE77F4" w:rsidP="00CE77F4">
      <w:pPr>
        <w:rPr>
          <w:sz w:val="24"/>
          <w:szCs w:val="24"/>
        </w:rPr>
      </w:pPr>
      <w:r>
        <w:rPr>
          <w:sz w:val="24"/>
          <w:szCs w:val="24"/>
        </w:rPr>
        <w:t>Rob Collins</w:t>
      </w:r>
    </w:p>
    <w:p w14:paraId="162495A4" w14:textId="1BFC9C9C" w:rsidR="00CE77F4" w:rsidRPr="00F656C9" w:rsidRDefault="00CE77F4" w:rsidP="006114C6">
      <w:pPr>
        <w:rPr>
          <w:sz w:val="24"/>
          <w:szCs w:val="24"/>
        </w:rPr>
      </w:pPr>
      <w:r w:rsidRPr="000513F7">
        <w:rPr>
          <w:sz w:val="24"/>
          <w:szCs w:val="24"/>
        </w:rPr>
        <w:t>Chair</w:t>
      </w:r>
    </w:p>
    <w:sectPr w:rsidR="00CE77F4" w:rsidRPr="00F656C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CDCFC" w14:textId="77777777" w:rsidR="002776AC" w:rsidRDefault="002776AC" w:rsidP="002776AC">
      <w:pPr>
        <w:spacing w:after="0" w:line="240" w:lineRule="auto"/>
      </w:pPr>
      <w:r>
        <w:separator/>
      </w:r>
    </w:p>
  </w:endnote>
  <w:endnote w:type="continuationSeparator" w:id="0">
    <w:p w14:paraId="06A02C74" w14:textId="77777777" w:rsidR="002776AC" w:rsidRDefault="002776AC" w:rsidP="0027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08AC" w14:textId="77777777" w:rsidR="002776AC" w:rsidRDefault="00277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0825" w14:textId="77777777" w:rsidR="002776AC" w:rsidRDefault="00277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83A1" w14:textId="77777777" w:rsidR="002776AC" w:rsidRDefault="0027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7029" w14:textId="77777777" w:rsidR="002776AC" w:rsidRDefault="002776AC" w:rsidP="002776AC">
      <w:pPr>
        <w:spacing w:after="0" w:line="240" w:lineRule="auto"/>
      </w:pPr>
      <w:r>
        <w:separator/>
      </w:r>
    </w:p>
  </w:footnote>
  <w:footnote w:type="continuationSeparator" w:id="0">
    <w:p w14:paraId="31EA54AF" w14:textId="77777777" w:rsidR="002776AC" w:rsidRDefault="002776AC" w:rsidP="0027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AA0F" w14:textId="77777777" w:rsidR="002776AC" w:rsidRDefault="00277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617109"/>
      <w:docPartObj>
        <w:docPartGallery w:val="Watermarks"/>
        <w:docPartUnique/>
      </w:docPartObj>
    </w:sdtPr>
    <w:sdtContent>
      <w:p w14:paraId="55BF6903" w14:textId="1911C09F" w:rsidR="002776AC" w:rsidRDefault="00525AD0">
        <w:pPr>
          <w:pStyle w:val="Header"/>
        </w:pPr>
        <w:r>
          <w:rPr>
            <w:noProof/>
          </w:rPr>
          <w:pict w14:anchorId="0C0D4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CFDB" w14:textId="77777777" w:rsidR="002776AC" w:rsidRDefault="00277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0A"/>
    <w:rsid w:val="000373CE"/>
    <w:rsid w:val="00061DC3"/>
    <w:rsid w:val="00065531"/>
    <w:rsid w:val="00074DC5"/>
    <w:rsid w:val="00086797"/>
    <w:rsid w:val="0008740E"/>
    <w:rsid w:val="000A20F3"/>
    <w:rsid w:val="000A414B"/>
    <w:rsid w:val="000B2C5D"/>
    <w:rsid w:val="000C79AC"/>
    <w:rsid w:val="000D6A02"/>
    <w:rsid w:val="000E121A"/>
    <w:rsid w:val="000E14C4"/>
    <w:rsid w:val="000E7C98"/>
    <w:rsid w:val="001131F5"/>
    <w:rsid w:val="00115266"/>
    <w:rsid w:val="00136EA4"/>
    <w:rsid w:val="0015393F"/>
    <w:rsid w:val="00162533"/>
    <w:rsid w:val="00170F59"/>
    <w:rsid w:val="001857FE"/>
    <w:rsid w:val="00194507"/>
    <w:rsid w:val="001B5662"/>
    <w:rsid w:val="001B769D"/>
    <w:rsid w:val="001B7726"/>
    <w:rsid w:val="001E2F8A"/>
    <w:rsid w:val="001E6A18"/>
    <w:rsid w:val="001F0BF6"/>
    <w:rsid w:val="00203DD2"/>
    <w:rsid w:val="00207193"/>
    <w:rsid w:val="00215CAC"/>
    <w:rsid w:val="002337B5"/>
    <w:rsid w:val="0025521A"/>
    <w:rsid w:val="0026303E"/>
    <w:rsid w:val="00263F14"/>
    <w:rsid w:val="00267D79"/>
    <w:rsid w:val="002776AC"/>
    <w:rsid w:val="00283DD9"/>
    <w:rsid w:val="002A60D0"/>
    <w:rsid w:val="002C7467"/>
    <w:rsid w:val="002E23F3"/>
    <w:rsid w:val="003079BC"/>
    <w:rsid w:val="00314D58"/>
    <w:rsid w:val="003260C3"/>
    <w:rsid w:val="0033029B"/>
    <w:rsid w:val="00374381"/>
    <w:rsid w:val="00394F9A"/>
    <w:rsid w:val="003B4F0E"/>
    <w:rsid w:val="003C5721"/>
    <w:rsid w:val="003E2224"/>
    <w:rsid w:val="003E4A22"/>
    <w:rsid w:val="003F487F"/>
    <w:rsid w:val="00406594"/>
    <w:rsid w:val="004362FF"/>
    <w:rsid w:val="00442B37"/>
    <w:rsid w:val="00443A57"/>
    <w:rsid w:val="00453081"/>
    <w:rsid w:val="00481F35"/>
    <w:rsid w:val="004A67CA"/>
    <w:rsid w:val="004A7F49"/>
    <w:rsid w:val="004B1F32"/>
    <w:rsid w:val="004D0776"/>
    <w:rsid w:val="004E18F5"/>
    <w:rsid w:val="004E61AF"/>
    <w:rsid w:val="004F31BD"/>
    <w:rsid w:val="00500CC9"/>
    <w:rsid w:val="00521766"/>
    <w:rsid w:val="00525AD0"/>
    <w:rsid w:val="00541D04"/>
    <w:rsid w:val="00542443"/>
    <w:rsid w:val="0055747D"/>
    <w:rsid w:val="00576C0D"/>
    <w:rsid w:val="00576CCF"/>
    <w:rsid w:val="00582A88"/>
    <w:rsid w:val="005960B5"/>
    <w:rsid w:val="005B7057"/>
    <w:rsid w:val="005C6424"/>
    <w:rsid w:val="005C7928"/>
    <w:rsid w:val="006114C6"/>
    <w:rsid w:val="006355B1"/>
    <w:rsid w:val="006375AB"/>
    <w:rsid w:val="006414E8"/>
    <w:rsid w:val="00652549"/>
    <w:rsid w:val="00661687"/>
    <w:rsid w:val="00663257"/>
    <w:rsid w:val="006647D2"/>
    <w:rsid w:val="00677C13"/>
    <w:rsid w:val="00685C6B"/>
    <w:rsid w:val="00694E81"/>
    <w:rsid w:val="006A28FC"/>
    <w:rsid w:val="006B476B"/>
    <w:rsid w:val="006C3651"/>
    <w:rsid w:val="006D066C"/>
    <w:rsid w:val="006F1FB3"/>
    <w:rsid w:val="00706FDF"/>
    <w:rsid w:val="007126FF"/>
    <w:rsid w:val="007244BA"/>
    <w:rsid w:val="00730215"/>
    <w:rsid w:val="00734B07"/>
    <w:rsid w:val="007425FE"/>
    <w:rsid w:val="00747036"/>
    <w:rsid w:val="00757E8B"/>
    <w:rsid w:val="00763199"/>
    <w:rsid w:val="0077261C"/>
    <w:rsid w:val="00786282"/>
    <w:rsid w:val="007D784B"/>
    <w:rsid w:val="007D7897"/>
    <w:rsid w:val="007F1EB2"/>
    <w:rsid w:val="007F2B28"/>
    <w:rsid w:val="0082630F"/>
    <w:rsid w:val="0089029D"/>
    <w:rsid w:val="00895F71"/>
    <w:rsid w:val="008A717B"/>
    <w:rsid w:val="008A78AC"/>
    <w:rsid w:val="008C77F0"/>
    <w:rsid w:val="008E40DF"/>
    <w:rsid w:val="008F0730"/>
    <w:rsid w:val="008F4BCD"/>
    <w:rsid w:val="009043F5"/>
    <w:rsid w:val="00934E23"/>
    <w:rsid w:val="0093703F"/>
    <w:rsid w:val="009567F4"/>
    <w:rsid w:val="00957846"/>
    <w:rsid w:val="009654B7"/>
    <w:rsid w:val="0098585A"/>
    <w:rsid w:val="00985C66"/>
    <w:rsid w:val="009921C5"/>
    <w:rsid w:val="009924E7"/>
    <w:rsid w:val="009A75E9"/>
    <w:rsid w:val="009B0EC4"/>
    <w:rsid w:val="009B3D19"/>
    <w:rsid w:val="009B5C30"/>
    <w:rsid w:val="009C7C19"/>
    <w:rsid w:val="00A12230"/>
    <w:rsid w:val="00A12C0B"/>
    <w:rsid w:val="00A13CE5"/>
    <w:rsid w:val="00A355FB"/>
    <w:rsid w:val="00A405BD"/>
    <w:rsid w:val="00A510C3"/>
    <w:rsid w:val="00A62AF3"/>
    <w:rsid w:val="00A65C63"/>
    <w:rsid w:val="00A9635A"/>
    <w:rsid w:val="00AB1FF1"/>
    <w:rsid w:val="00AB7BB6"/>
    <w:rsid w:val="00AC6476"/>
    <w:rsid w:val="00AD6383"/>
    <w:rsid w:val="00AE048A"/>
    <w:rsid w:val="00AF7005"/>
    <w:rsid w:val="00B00913"/>
    <w:rsid w:val="00B05C1A"/>
    <w:rsid w:val="00B21050"/>
    <w:rsid w:val="00B24691"/>
    <w:rsid w:val="00B24E09"/>
    <w:rsid w:val="00B26A3C"/>
    <w:rsid w:val="00B34800"/>
    <w:rsid w:val="00B41BB8"/>
    <w:rsid w:val="00B44BE7"/>
    <w:rsid w:val="00B51B59"/>
    <w:rsid w:val="00BA2EE9"/>
    <w:rsid w:val="00BA7C90"/>
    <w:rsid w:val="00BD1DD9"/>
    <w:rsid w:val="00BE46D4"/>
    <w:rsid w:val="00BF5330"/>
    <w:rsid w:val="00C114C7"/>
    <w:rsid w:val="00C37E95"/>
    <w:rsid w:val="00C8412F"/>
    <w:rsid w:val="00CA12C7"/>
    <w:rsid w:val="00CA5397"/>
    <w:rsid w:val="00CC3325"/>
    <w:rsid w:val="00CC7E80"/>
    <w:rsid w:val="00CD0194"/>
    <w:rsid w:val="00CD0785"/>
    <w:rsid w:val="00CD15D5"/>
    <w:rsid w:val="00CE77F4"/>
    <w:rsid w:val="00CF4B8A"/>
    <w:rsid w:val="00CF6277"/>
    <w:rsid w:val="00D03BA9"/>
    <w:rsid w:val="00D10E31"/>
    <w:rsid w:val="00D52B96"/>
    <w:rsid w:val="00D57E90"/>
    <w:rsid w:val="00D73252"/>
    <w:rsid w:val="00D770C5"/>
    <w:rsid w:val="00D77DB8"/>
    <w:rsid w:val="00D9366A"/>
    <w:rsid w:val="00DB2381"/>
    <w:rsid w:val="00DC529A"/>
    <w:rsid w:val="00DC6AA9"/>
    <w:rsid w:val="00DE5800"/>
    <w:rsid w:val="00DF4C16"/>
    <w:rsid w:val="00E016AC"/>
    <w:rsid w:val="00E37652"/>
    <w:rsid w:val="00E4577F"/>
    <w:rsid w:val="00E54BA0"/>
    <w:rsid w:val="00E60217"/>
    <w:rsid w:val="00E625C4"/>
    <w:rsid w:val="00E67DAD"/>
    <w:rsid w:val="00E72A34"/>
    <w:rsid w:val="00E81E0A"/>
    <w:rsid w:val="00EA175A"/>
    <w:rsid w:val="00ED2C9C"/>
    <w:rsid w:val="00ED78D1"/>
    <w:rsid w:val="00EF52CE"/>
    <w:rsid w:val="00F2256A"/>
    <w:rsid w:val="00F27FE0"/>
    <w:rsid w:val="00F4612A"/>
    <w:rsid w:val="00F47E78"/>
    <w:rsid w:val="00F6187E"/>
    <w:rsid w:val="00F656C9"/>
    <w:rsid w:val="00F75ADA"/>
    <w:rsid w:val="00F821D5"/>
    <w:rsid w:val="00F86315"/>
    <w:rsid w:val="00F86CF8"/>
    <w:rsid w:val="00F92A7B"/>
    <w:rsid w:val="00F961C6"/>
    <w:rsid w:val="00FA617A"/>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D4C8D18"/>
  <w15:chartTrackingRefBased/>
  <w15:docId w15:val="{9C72D6E6-366D-472C-AF5D-F2E8C980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366A"/>
    <w:pPr>
      <w:keepNext/>
      <w:spacing w:after="0" w:line="240" w:lineRule="auto"/>
      <w:ind w:right="-720"/>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4B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54B7"/>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D9366A"/>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D9366A"/>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semiHidden/>
    <w:rsid w:val="004B1F32"/>
    <w:pPr>
      <w:spacing w:after="0" w:line="240" w:lineRule="auto"/>
      <w:ind w:right="-720"/>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4B1F3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AC"/>
  </w:style>
  <w:style w:type="paragraph" w:styleId="Footer">
    <w:name w:val="footer"/>
    <w:basedOn w:val="Normal"/>
    <w:link w:val="FooterChar"/>
    <w:uiPriority w:val="99"/>
    <w:unhideWhenUsed/>
    <w:rsid w:val="0027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6AC"/>
  </w:style>
  <w:style w:type="character" w:styleId="Strong">
    <w:name w:val="Strong"/>
    <w:basedOn w:val="DefaultParagraphFont"/>
    <w:uiPriority w:val="22"/>
    <w:qFormat/>
    <w:rsid w:val="008F4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54630">
      <w:bodyDiv w:val="1"/>
      <w:marLeft w:val="0"/>
      <w:marRight w:val="0"/>
      <w:marTop w:val="0"/>
      <w:marBottom w:val="0"/>
      <w:divBdr>
        <w:top w:val="none" w:sz="0" w:space="0" w:color="auto"/>
        <w:left w:val="none" w:sz="0" w:space="0" w:color="auto"/>
        <w:bottom w:val="none" w:sz="0" w:space="0" w:color="auto"/>
        <w:right w:val="none" w:sz="0" w:space="0" w:color="auto"/>
      </w:divBdr>
    </w:div>
    <w:div w:id="236743903">
      <w:bodyDiv w:val="1"/>
      <w:marLeft w:val="0"/>
      <w:marRight w:val="0"/>
      <w:marTop w:val="0"/>
      <w:marBottom w:val="0"/>
      <w:divBdr>
        <w:top w:val="none" w:sz="0" w:space="0" w:color="auto"/>
        <w:left w:val="none" w:sz="0" w:space="0" w:color="auto"/>
        <w:bottom w:val="none" w:sz="0" w:space="0" w:color="auto"/>
        <w:right w:val="none" w:sz="0" w:space="0" w:color="auto"/>
      </w:divBdr>
    </w:div>
    <w:div w:id="237792325">
      <w:bodyDiv w:val="1"/>
      <w:marLeft w:val="0"/>
      <w:marRight w:val="0"/>
      <w:marTop w:val="0"/>
      <w:marBottom w:val="0"/>
      <w:divBdr>
        <w:top w:val="none" w:sz="0" w:space="0" w:color="auto"/>
        <w:left w:val="none" w:sz="0" w:space="0" w:color="auto"/>
        <w:bottom w:val="none" w:sz="0" w:space="0" w:color="auto"/>
        <w:right w:val="none" w:sz="0" w:space="0" w:color="auto"/>
      </w:divBdr>
    </w:div>
    <w:div w:id="247469218">
      <w:bodyDiv w:val="1"/>
      <w:marLeft w:val="0"/>
      <w:marRight w:val="0"/>
      <w:marTop w:val="0"/>
      <w:marBottom w:val="0"/>
      <w:divBdr>
        <w:top w:val="none" w:sz="0" w:space="0" w:color="auto"/>
        <w:left w:val="none" w:sz="0" w:space="0" w:color="auto"/>
        <w:bottom w:val="none" w:sz="0" w:space="0" w:color="auto"/>
        <w:right w:val="none" w:sz="0" w:space="0" w:color="auto"/>
      </w:divBdr>
    </w:div>
    <w:div w:id="274020688">
      <w:bodyDiv w:val="1"/>
      <w:marLeft w:val="0"/>
      <w:marRight w:val="0"/>
      <w:marTop w:val="0"/>
      <w:marBottom w:val="0"/>
      <w:divBdr>
        <w:top w:val="none" w:sz="0" w:space="0" w:color="auto"/>
        <w:left w:val="none" w:sz="0" w:space="0" w:color="auto"/>
        <w:bottom w:val="none" w:sz="0" w:space="0" w:color="auto"/>
        <w:right w:val="none" w:sz="0" w:space="0" w:color="auto"/>
      </w:divBdr>
    </w:div>
    <w:div w:id="275019987">
      <w:bodyDiv w:val="1"/>
      <w:marLeft w:val="0"/>
      <w:marRight w:val="0"/>
      <w:marTop w:val="0"/>
      <w:marBottom w:val="0"/>
      <w:divBdr>
        <w:top w:val="none" w:sz="0" w:space="0" w:color="auto"/>
        <w:left w:val="none" w:sz="0" w:space="0" w:color="auto"/>
        <w:bottom w:val="none" w:sz="0" w:space="0" w:color="auto"/>
        <w:right w:val="none" w:sz="0" w:space="0" w:color="auto"/>
      </w:divBdr>
    </w:div>
    <w:div w:id="292559644">
      <w:bodyDiv w:val="1"/>
      <w:marLeft w:val="0"/>
      <w:marRight w:val="0"/>
      <w:marTop w:val="0"/>
      <w:marBottom w:val="0"/>
      <w:divBdr>
        <w:top w:val="none" w:sz="0" w:space="0" w:color="auto"/>
        <w:left w:val="none" w:sz="0" w:space="0" w:color="auto"/>
        <w:bottom w:val="none" w:sz="0" w:space="0" w:color="auto"/>
        <w:right w:val="none" w:sz="0" w:space="0" w:color="auto"/>
      </w:divBdr>
    </w:div>
    <w:div w:id="375815181">
      <w:bodyDiv w:val="1"/>
      <w:marLeft w:val="0"/>
      <w:marRight w:val="0"/>
      <w:marTop w:val="0"/>
      <w:marBottom w:val="0"/>
      <w:divBdr>
        <w:top w:val="none" w:sz="0" w:space="0" w:color="auto"/>
        <w:left w:val="none" w:sz="0" w:space="0" w:color="auto"/>
        <w:bottom w:val="none" w:sz="0" w:space="0" w:color="auto"/>
        <w:right w:val="none" w:sz="0" w:space="0" w:color="auto"/>
      </w:divBdr>
    </w:div>
    <w:div w:id="421337225">
      <w:bodyDiv w:val="1"/>
      <w:marLeft w:val="0"/>
      <w:marRight w:val="0"/>
      <w:marTop w:val="0"/>
      <w:marBottom w:val="0"/>
      <w:divBdr>
        <w:top w:val="none" w:sz="0" w:space="0" w:color="auto"/>
        <w:left w:val="none" w:sz="0" w:space="0" w:color="auto"/>
        <w:bottom w:val="none" w:sz="0" w:space="0" w:color="auto"/>
        <w:right w:val="none" w:sz="0" w:space="0" w:color="auto"/>
      </w:divBdr>
    </w:div>
    <w:div w:id="473061318">
      <w:bodyDiv w:val="1"/>
      <w:marLeft w:val="0"/>
      <w:marRight w:val="0"/>
      <w:marTop w:val="0"/>
      <w:marBottom w:val="0"/>
      <w:divBdr>
        <w:top w:val="none" w:sz="0" w:space="0" w:color="auto"/>
        <w:left w:val="none" w:sz="0" w:space="0" w:color="auto"/>
        <w:bottom w:val="none" w:sz="0" w:space="0" w:color="auto"/>
        <w:right w:val="none" w:sz="0" w:space="0" w:color="auto"/>
      </w:divBdr>
    </w:div>
    <w:div w:id="473790691">
      <w:bodyDiv w:val="1"/>
      <w:marLeft w:val="0"/>
      <w:marRight w:val="0"/>
      <w:marTop w:val="0"/>
      <w:marBottom w:val="0"/>
      <w:divBdr>
        <w:top w:val="none" w:sz="0" w:space="0" w:color="auto"/>
        <w:left w:val="none" w:sz="0" w:space="0" w:color="auto"/>
        <w:bottom w:val="none" w:sz="0" w:space="0" w:color="auto"/>
        <w:right w:val="none" w:sz="0" w:space="0" w:color="auto"/>
      </w:divBdr>
    </w:div>
    <w:div w:id="534469594">
      <w:bodyDiv w:val="1"/>
      <w:marLeft w:val="0"/>
      <w:marRight w:val="0"/>
      <w:marTop w:val="0"/>
      <w:marBottom w:val="0"/>
      <w:divBdr>
        <w:top w:val="none" w:sz="0" w:space="0" w:color="auto"/>
        <w:left w:val="none" w:sz="0" w:space="0" w:color="auto"/>
        <w:bottom w:val="none" w:sz="0" w:space="0" w:color="auto"/>
        <w:right w:val="none" w:sz="0" w:space="0" w:color="auto"/>
      </w:divBdr>
    </w:div>
    <w:div w:id="590891446">
      <w:bodyDiv w:val="1"/>
      <w:marLeft w:val="0"/>
      <w:marRight w:val="0"/>
      <w:marTop w:val="0"/>
      <w:marBottom w:val="0"/>
      <w:divBdr>
        <w:top w:val="none" w:sz="0" w:space="0" w:color="auto"/>
        <w:left w:val="none" w:sz="0" w:space="0" w:color="auto"/>
        <w:bottom w:val="none" w:sz="0" w:space="0" w:color="auto"/>
        <w:right w:val="none" w:sz="0" w:space="0" w:color="auto"/>
      </w:divBdr>
    </w:div>
    <w:div w:id="598102510">
      <w:bodyDiv w:val="1"/>
      <w:marLeft w:val="0"/>
      <w:marRight w:val="0"/>
      <w:marTop w:val="0"/>
      <w:marBottom w:val="0"/>
      <w:divBdr>
        <w:top w:val="none" w:sz="0" w:space="0" w:color="auto"/>
        <w:left w:val="none" w:sz="0" w:space="0" w:color="auto"/>
        <w:bottom w:val="none" w:sz="0" w:space="0" w:color="auto"/>
        <w:right w:val="none" w:sz="0" w:space="0" w:color="auto"/>
      </w:divBdr>
    </w:div>
    <w:div w:id="631591832">
      <w:bodyDiv w:val="1"/>
      <w:marLeft w:val="0"/>
      <w:marRight w:val="0"/>
      <w:marTop w:val="0"/>
      <w:marBottom w:val="0"/>
      <w:divBdr>
        <w:top w:val="none" w:sz="0" w:space="0" w:color="auto"/>
        <w:left w:val="none" w:sz="0" w:space="0" w:color="auto"/>
        <w:bottom w:val="none" w:sz="0" w:space="0" w:color="auto"/>
        <w:right w:val="none" w:sz="0" w:space="0" w:color="auto"/>
      </w:divBdr>
    </w:div>
    <w:div w:id="649335240">
      <w:bodyDiv w:val="1"/>
      <w:marLeft w:val="0"/>
      <w:marRight w:val="0"/>
      <w:marTop w:val="0"/>
      <w:marBottom w:val="0"/>
      <w:divBdr>
        <w:top w:val="none" w:sz="0" w:space="0" w:color="auto"/>
        <w:left w:val="none" w:sz="0" w:space="0" w:color="auto"/>
        <w:bottom w:val="none" w:sz="0" w:space="0" w:color="auto"/>
        <w:right w:val="none" w:sz="0" w:space="0" w:color="auto"/>
      </w:divBdr>
    </w:div>
    <w:div w:id="661784477">
      <w:bodyDiv w:val="1"/>
      <w:marLeft w:val="0"/>
      <w:marRight w:val="0"/>
      <w:marTop w:val="0"/>
      <w:marBottom w:val="0"/>
      <w:divBdr>
        <w:top w:val="none" w:sz="0" w:space="0" w:color="auto"/>
        <w:left w:val="none" w:sz="0" w:space="0" w:color="auto"/>
        <w:bottom w:val="none" w:sz="0" w:space="0" w:color="auto"/>
        <w:right w:val="none" w:sz="0" w:space="0" w:color="auto"/>
      </w:divBdr>
    </w:div>
    <w:div w:id="698119874">
      <w:bodyDiv w:val="1"/>
      <w:marLeft w:val="0"/>
      <w:marRight w:val="0"/>
      <w:marTop w:val="0"/>
      <w:marBottom w:val="0"/>
      <w:divBdr>
        <w:top w:val="none" w:sz="0" w:space="0" w:color="auto"/>
        <w:left w:val="none" w:sz="0" w:space="0" w:color="auto"/>
        <w:bottom w:val="none" w:sz="0" w:space="0" w:color="auto"/>
        <w:right w:val="none" w:sz="0" w:space="0" w:color="auto"/>
      </w:divBdr>
    </w:div>
    <w:div w:id="747269788">
      <w:bodyDiv w:val="1"/>
      <w:marLeft w:val="0"/>
      <w:marRight w:val="0"/>
      <w:marTop w:val="0"/>
      <w:marBottom w:val="0"/>
      <w:divBdr>
        <w:top w:val="none" w:sz="0" w:space="0" w:color="auto"/>
        <w:left w:val="none" w:sz="0" w:space="0" w:color="auto"/>
        <w:bottom w:val="none" w:sz="0" w:space="0" w:color="auto"/>
        <w:right w:val="none" w:sz="0" w:space="0" w:color="auto"/>
      </w:divBdr>
    </w:div>
    <w:div w:id="796294890">
      <w:bodyDiv w:val="1"/>
      <w:marLeft w:val="0"/>
      <w:marRight w:val="0"/>
      <w:marTop w:val="0"/>
      <w:marBottom w:val="0"/>
      <w:divBdr>
        <w:top w:val="none" w:sz="0" w:space="0" w:color="auto"/>
        <w:left w:val="none" w:sz="0" w:space="0" w:color="auto"/>
        <w:bottom w:val="none" w:sz="0" w:space="0" w:color="auto"/>
        <w:right w:val="none" w:sz="0" w:space="0" w:color="auto"/>
      </w:divBdr>
    </w:div>
    <w:div w:id="852111294">
      <w:bodyDiv w:val="1"/>
      <w:marLeft w:val="0"/>
      <w:marRight w:val="0"/>
      <w:marTop w:val="0"/>
      <w:marBottom w:val="0"/>
      <w:divBdr>
        <w:top w:val="none" w:sz="0" w:space="0" w:color="auto"/>
        <w:left w:val="none" w:sz="0" w:space="0" w:color="auto"/>
        <w:bottom w:val="none" w:sz="0" w:space="0" w:color="auto"/>
        <w:right w:val="none" w:sz="0" w:space="0" w:color="auto"/>
      </w:divBdr>
    </w:div>
    <w:div w:id="915626122">
      <w:bodyDiv w:val="1"/>
      <w:marLeft w:val="0"/>
      <w:marRight w:val="0"/>
      <w:marTop w:val="0"/>
      <w:marBottom w:val="0"/>
      <w:divBdr>
        <w:top w:val="none" w:sz="0" w:space="0" w:color="auto"/>
        <w:left w:val="none" w:sz="0" w:space="0" w:color="auto"/>
        <w:bottom w:val="none" w:sz="0" w:space="0" w:color="auto"/>
        <w:right w:val="none" w:sz="0" w:space="0" w:color="auto"/>
      </w:divBdr>
    </w:div>
    <w:div w:id="919220652">
      <w:bodyDiv w:val="1"/>
      <w:marLeft w:val="0"/>
      <w:marRight w:val="0"/>
      <w:marTop w:val="0"/>
      <w:marBottom w:val="0"/>
      <w:divBdr>
        <w:top w:val="none" w:sz="0" w:space="0" w:color="auto"/>
        <w:left w:val="none" w:sz="0" w:space="0" w:color="auto"/>
        <w:bottom w:val="none" w:sz="0" w:space="0" w:color="auto"/>
        <w:right w:val="none" w:sz="0" w:space="0" w:color="auto"/>
      </w:divBdr>
    </w:div>
    <w:div w:id="970746108">
      <w:bodyDiv w:val="1"/>
      <w:marLeft w:val="0"/>
      <w:marRight w:val="0"/>
      <w:marTop w:val="0"/>
      <w:marBottom w:val="0"/>
      <w:divBdr>
        <w:top w:val="none" w:sz="0" w:space="0" w:color="auto"/>
        <w:left w:val="none" w:sz="0" w:space="0" w:color="auto"/>
        <w:bottom w:val="none" w:sz="0" w:space="0" w:color="auto"/>
        <w:right w:val="none" w:sz="0" w:space="0" w:color="auto"/>
      </w:divBdr>
    </w:div>
    <w:div w:id="1103039389">
      <w:bodyDiv w:val="1"/>
      <w:marLeft w:val="0"/>
      <w:marRight w:val="0"/>
      <w:marTop w:val="0"/>
      <w:marBottom w:val="0"/>
      <w:divBdr>
        <w:top w:val="none" w:sz="0" w:space="0" w:color="auto"/>
        <w:left w:val="none" w:sz="0" w:space="0" w:color="auto"/>
        <w:bottom w:val="none" w:sz="0" w:space="0" w:color="auto"/>
        <w:right w:val="none" w:sz="0" w:space="0" w:color="auto"/>
      </w:divBdr>
    </w:div>
    <w:div w:id="1131434441">
      <w:bodyDiv w:val="1"/>
      <w:marLeft w:val="0"/>
      <w:marRight w:val="0"/>
      <w:marTop w:val="0"/>
      <w:marBottom w:val="0"/>
      <w:divBdr>
        <w:top w:val="none" w:sz="0" w:space="0" w:color="auto"/>
        <w:left w:val="none" w:sz="0" w:space="0" w:color="auto"/>
        <w:bottom w:val="none" w:sz="0" w:space="0" w:color="auto"/>
        <w:right w:val="none" w:sz="0" w:space="0" w:color="auto"/>
      </w:divBdr>
    </w:div>
    <w:div w:id="1132870756">
      <w:bodyDiv w:val="1"/>
      <w:marLeft w:val="0"/>
      <w:marRight w:val="0"/>
      <w:marTop w:val="0"/>
      <w:marBottom w:val="0"/>
      <w:divBdr>
        <w:top w:val="none" w:sz="0" w:space="0" w:color="auto"/>
        <w:left w:val="none" w:sz="0" w:space="0" w:color="auto"/>
        <w:bottom w:val="none" w:sz="0" w:space="0" w:color="auto"/>
        <w:right w:val="none" w:sz="0" w:space="0" w:color="auto"/>
      </w:divBdr>
    </w:div>
    <w:div w:id="1156997553">
      <w:bodyDiv w:val="1"/>
      <w:marLeft w:val="0"/>
      <w:marRight w:val="0"/>
      <w:marTop w:val="0"/>
      <w:marBottom w:val="0"/>
      <w:divBdr>
        <w:top w:val="none" w:sz="0" w:space="0" w:color="auto"/>
        <w:left w:val="none" w:sz="0" w:space="0" w:color="auto"/>
        <w:bottom w:val="none" w:sz="0" w:space="0" w:color="auto"/>
        <w:right w:val="none" w:sz="0" w:space="0" w:color="auto"/>
      </w:divBdr>
    </w:div>
    <w:div w:id="1158570487">
      <w:bodyDiv w:val="1"/>
      <w:marLeft w:val="0"/>
      <w:marRight w:val="0"/>
      <w:marTop w:val="0"/>
      <w:marBottom w:val="0"/>
      <w:divBdr>
        <w:top w:val="none" w:sz="0" w:space="0" w:color="auto"/>
        <w:left w:val="none" w:sz="0" w:space="0" w:color="auto"/>
        <w:bottom w:val="none" w:sz="0" w:space="0" w:color="auto"/>
        <w:right w:val="none" w:sz="0" w:space="0" w:color="auto"/>
      </w:divBdr>
    </w:div>
    <w:div w:id="1296250355">
      <w:bodyDiv w:val="1"/>
      <w:marLeft w:val="0"/>
      <w:marRight w:val="0"/>
      <w:marTop w:val="0"/>
      <w:marBottom w:val="0"/>
      <w:divBdr>
        <w:top w:val="none" w:sz="0" w:space="0" w:color="auto"/>
        <w:left w:val="none" w:sz="0" w:space="0" w:color="auto"/>
        <w:bottom w:val="none" w:sz="0" w:space="0" w:color="auto"/>
        <w:right w:val="none" w:sz="0" w:space="0" w:color="auto"/>
      </w:divBdr>
    </w:div>
    <w:div w:id="1470128779">
      <w:bodyDiv w:val="1"/>
      <w:marLeft w:val="0"/>
      <w:marRight w:val="0"/>
      <w:marTop w:val="0"/>
      <w:marBottom w:val="0"/>
      <w:divBdr>
        <w:top w:val="none" w:sz="0" w:space="0" w:color="auto"/>
        <w:left w:val="none" w:sz="0" w:space="0" w:color="auto"/>
        <w:bottom w:val="none" w:sz="0" w:space="0" w:color="auto"/>
        <w:right w:val="none" w:sz="0" w:space="0" w:color="auto"/>
      </w:divBdr>
    </w:div>
    <w:div w:id="1470517990">
      <w:bodyDiv w:val="1"/>
      <w:marLeft w:val="0"/>
      <w:marRight w:val="0"/>
      <w:marTop w:val="0"/>
      <w:marBottom w:val="0"/>
      <w:divBdr>
        <w:top w:val="none" w:sz="0" w:space="0" w:color="auto"/>
        <w:left w:val="none" w:sz="0" w:space="0" w:color="auto"/>
        <w:bottom w:val="none" w:sz="0" w:space="0" w:color="auto"/>
        <w:right w:val="none" w:sz="0" w:space="0" w:color="auto"/>
      </w:divBdr>
    </w:div>
    <w:div w:id="1786273056">
      <w:bodyDiv w:val="1"/>
      <w:marLeft w:val="0"/>
      <w:marRight w:val="0"/>
      <w:marTop w:val="0"/>
      <w:marBottom w:val="0"/>
      <w:divBdr>
        <w:top w:val="none" w:sz="0" w:space="0" w:color="auto"/>
        <w:left w:val="none" w:sz="0" w:space="0" w:color="auto"/>
        <w:bottom w:val="none" w:sz="0" w:space="0" w:color="auto"/>
        <w:right w:val="none" w:sz="0" w:space="0" w:color="auto"/>
      </w:divBdr>
    </w:div>
    <w:div w:id="1893420815">
      <w:bodyDiv w:val="1"/>
      <w:marLeft w:val="0"/>
      <w:marRight w:val="0"/>
      <w:marTop w:val="0"/>
      <w:marBottom w:val="0"/>
      <w:divBdr>
        <w:top w:val="none" w:sz="0" w:space="0" w:color="auto"/>
        <w:left w:val="none" w:sz="0" w:space="0" w:color="auto"/>
        <w:bottom w:val="none" w:sz="0" w:space="0" w:color="auto"/>
        <w:right w:val="none" w:sz="0" w:space="0" w:color="auto"/>
      </w:divBdr>
    </w:div>
    <w:div w:id="1966619162">
      <w:bodyDiv w:val="1"/>
      <w:marLeft w:val="0"/>
      <w:marRight w:val="0"/>
      <w:marTop w:val="0"/>
      <w:marBottom w:val="0"/>
      <w:divBdr>
        <w:top w:val="none" w:sz="0" w:space="0" w:color="auto"/>
        <w:left w:val="none" w:sz="0" w:space="0" w:color="auto"/>
        <w:bottom w:val="none" w:sz="0" w:space="0" w:color="auto"/>
        <w:right w:val="none" w:sz="0" w:space="0" w:color="auto"/>
      </w:divBdr>
    </w:div>
    <w:div w:id="1989554957">
      <w:bodyDiv w:val="1"/>
      <w:marLeft w:val="0"/>
      <w:marRight w:val="0"/>
      <w:marTop w:val="0"/>
      <w:marBottom w:val="0"/>
      <w:divBdr>
        <w:top w:val="none" w:sz="0" w:space="0" w:color="auto"/>
        <w:left w:val="none" w:sz="0" w:space="0" w:color="auto"/>
        <w:bottom w:val="none" w:sz="0" w:space="0" w:color="auto"/>
        <w:right w:val="none" w:sz="0" w:space="0" w:color="auto"/>
      </w:divBdr>
    </w:div>
    <w:div w:id="1992906638">
      <w:bodyDiv w:val="1"/>
      <w:marLeft w:val="0"/>
      <w:marRight w:val="0"/>
      <w:marTop w:val="0"/>
      <w:marBottom w:val="0"/>
      <w:divBdr>
        <w:top w:val="none" w:sz="0" w:space="0" w:color="auto"/>
        <w:left w:val="none" w:sz="0" w:space="0" w:color="auto"/>
        <w:bottom w:val="none" w:sz="0" w:space="0" w:color="auto"/>
        <w:right w:val="none" w:sz="0" w:space="0" w:color="auto"/>
      </w:divBdr>
    </w:div>
    <w:div w:id="20393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2CDB-865E-42E6-B53E-69DCBB5C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Collins</dc:creator>
  <cp:keywords/>
  <dc:description/>
  <cp:lastModifiedBy>Collins, Rob</cp:lastModifiedBy>
  <cp:revision>55</cp:revision>
  <dcterms:created xsi:type="dcterms:W3CDTF">2022-01-15T14:42:00Z</dcterms:created>
  <dcterms:modified xsi:type="dcterms:W3CDTF">2022-01-15T17:38:00Z</dcterms:modified>
</cp:coreProperties>
</file>