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3C671" w14:textId="77777777" w:rsidR="00BD69E4" w:rsidRDefault="00BD69E4">
      <w:pPr>
        <w:pStyle w:val="BodyText"/>
        <w:spacing w:before="11"/>
        <w:rPr>
          <w:sz w:val="14"/>
        </w:rPr>
      </w:pPr>
    </w:p>
    <w:p w14:paraId="7520CF9D" w14:textId="77777777" w:rsidR="00BD69E4" w:rsidRDefault="00D62EBA">
      <w:pPr>
        <w:pStyle w:val="BodyText"/>
        <w:ind w:left="258"/>
        <w:rPr>
          <w:sz w:val="20"/>
        </w:rPr>
      </w:pPr>
      <w:r>
        <w:rPr>
          <w:noProof/>
          <w:sz w:val="20"/>
        </w:rPr>
        <w:drawing>
          <wp:inline distT="0" distB="0" distL="0" distR="0" wp14:anchorId="17263A01" wp14:editId="308BFCA0">
            <wp:extent cx="878136" cy="841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8136" cy="841248"/>
                    </a:xfrm>
                    <a:prstGeom prst="rect">
                      <a:avLst/>
                    </a:prstGeom>
                  </pic:spPr>
                </pic:pic>
              </a:graphicData>
            </a:graphic>
          </wp:inline>
        </w:drawing>
      </w:r>
    </w:p>
    <w:p w14:paraId="06C9AFD4" w14:textId="77777777" w:rsidR="00BD69E4" w:rsidRDefault="00D62EBA">
      <w:pPr>
        <w:spacing w:before="119" w:line="310" w:lineRule="exact"/>
        <w:ind w:left="295" w:right="58"/>
        <w:jc w:val="center"/>
        <w:rPr>
          <w:sz w:val="27"/>
        </w:rPr>
      </w:pPr>
      <w:r>
        <w:rPr>
          <w:color w:val="2A2A2A"/>
          <w:w w:val="110"/>
          <w:sz w:val="27"/>
        </w:rPr>
        <w:t>Selectmen</w:t>
      </w:r>
    </w:p>
    <w:p w14:paraId="026AF9D0" w14:textId="77777777" w:rsidR="00BD69E4" w:rsidRDefault="00D62EBA">
      <w:pPr>
        <w:spacing w:line="254" w:lineRule="auto"/>
        <w:ind w:left="391" w:right="145" w:hanging="14"/>
        <w:jc w:val="center"/>
        <w:rPr>
          <w:i/>
          <w:sz w:val="19"/>
        </w:rPr>
      </w:pPr>
      <w:r>
        <w:rPr>
          <w:i/>
          <w:color w:val="2A2A2A"/>
          <w:w w:val="105"/>
          <w:sz w:val="19"/>
        </w:rPr>
        <w:t>Shawn O'Neil Steve</w:t>
      </w:r>
      <w:r>
        <w:rPr>
          <w:i/>
          <w:color w:val="2A2A2A"/>
          <w:spacing w:val="12"/>
          <w:w w:val="105"/>
          <w:sz w:val="19"/>
        </w:rPr>
        <w:t xml:space="preserve"> </w:t>
      </w:r>
      <w:r>
        <w:rPr>
          <w:i/>
          <w:color w:val="2A2A2A"/>
          <w:spacing w:val="-3"/>
          <w:w w:val="105"/>
          <w:sz w:val="19"/>
        </w:rPr>
        <w:t>Woitkun</w:t>
      </w:r>
    </w:p>
    <w:p w14:paraId="5CFE50F7" w14:textId="5BA67617" w:rsidR="00BD69E4" w:rsidRDefault="00D62EBA">
      <w:pPr>
        <w:spacing w:line="254" w:lineRule="auto"/>
        <w:ind w:left="96" w:right="58"/>
        <w:jc w:val="center"/>
        <w:rPr>
          <w:i/>
          <w:sz w:val="19"/>
        </w:rPr>
      </w:pPr>
      <w:r>
        <w:rPr>
          <w:i/>
          <w:color w:val="2A2A2A"/>
          <w:w w:val="105"/>
          <w:sz w:val="19"/>
        </w:rPr>
        <w:t xml:space="preserve">Sheila Johannesen Dottie Billbrough </w:t>
      </w:r>
      <w:r w:rsidR="001549ED">
        <w:rPr>
          <w:i/>
          <w:color w:val="2A2A2A"/>
          <w:w w:val="105"/>
          <w:sz w:val="19"/>
        </w:rPr>
        <w:t>Scott Borucki</w:t>
      </w:r>
    </w:p>
    <w:p w14:paraId="2374FA9D" w14:textId="77777777" w:rsidR="00BD69E4" w:rsidRDefault="00D62EBA">
      <w:pPr>
        <w:spacing w:before="109"/>
        <w:ind w:left="402"/>
        <w:rPr>
          <w:b/>
          <w:sz w:val="66"/>
        </w:rPr>
      </w:pPr>
      <w:r>
        <w:br w:type="column"/>
      </w:r>
      <w:r>
        <w:rPr>
          <w:b/>
          <w:color w:val="494949"/>
          <w:w w:val="110"/>
          <w:sz w:val="66"/>
        </w:rPr>
        <w:t>Town of</w:t>
      </w:r>
      <w:r>
        <w:rPr>
          <w:b/>
          <w:color w:val="494949"/>
          <w:spacing w:val="-73"/>
          <w:w w:val="110"/>
          <w:sz w:val="66"/>
        </w:rPr>
        <w:t xml:space="preserve"> </w:t>
      </w:r>
      <w:r>
        <w:rPr>
          <w:b/>
          <w:color w:val="494949"/>
          <w:w w:val="110"/>
          <w:sz w:val="66"/>
        </w:rPr>
        <w:t>Danville</w:t>
      </w:r>
    </w:p>
    <w:p w14:paraId="59BF0C36" w14:textId="01F82E66" w:rsidR="00BD69E4" w:rsidRDefault="00D62EBA">
      <w:pPr>
        <w:spacing w:before="51"/>
        <w:ind w:left="108" w:right="45"/>
        <w:jc w:val="center"/>
        <w:rPr>
          <w:sz w:val="26"/>
        </w:rPr>
      </w:pPr>
      <w:r>
        <w:rPr>
          <w:color w:val="2A2A2A"/>
          <w:w w:val="105"/>
          <w:sz w:val="26"/>
        </w:rPr>
        <w:t>202</w:t>
      </w:r>
      <w:r w:rsidR="00AC767B">
        <w:rPr>
          <w:color w:val="2A2A2A"/>
          <w:w w:val="105"/>
          <w:sz w:val="26"/>
        </w:rPr>
        <w:t>2</w:t>
      </w:r>
      <w:r>
        <w:rPr>
          <w:color w:val="2A2A2A"/>
          <w:spacing w:val="-29"/>
          <w:w w:val="105"/>
          <w:sz w:val="26"/>
        </w:rPr>
        <w:t xml:space="preserve"> </w:t>
      </w:r>
      <w:r>
        <w:rPr>
          <w:color w:val="2A2A2A"/>
          <w:w w:val="105"/>
          <w:sz w:val="26"/>
        </w:rPr>
        <w:t>TOWN</w:t>
      </w:r>
      <w:r>
        <w:rPr>
          <w:color w:val="2A2A2A"/>
          <w:spacing w:val="-13"/>
          <w:w w:val="105"/>
          <w:sz w:val="26"/>
        </w:rPr>
        <w:t xml:space="preserve"> </w:t>
      </w:r>
      <w:r>
        <w:rPr>
          <w:color w:val="2A2A2A"/>
          <w:w w:val="105"/>
          <w:sz w:val="26"/>
        </w:rPr>
        <w:t>WARRANT</w:t>
      </w:r>
      <w:r>
        <w:rPr>
          <w:color w:val="2A2A2A"/>
          <w:spacing w:val="-11"/>
          <w:w w:val="105"/>
          <w:sz w:val="26"/>
        </w:rPr>
        <w:t xml:space="preserve"> </w:t>
      </w:r>
      <w:r>
        <w:rPr>
          <w:color w:val="2A2A2A"/>
          <w:w w:val="105"/>
          <w:sz w:val="26"/>
        </w:rPr>
        <w:t>ARTICLE</w:t>
      </w:r>
      <w:r>
        <w:rPr>
          <w:color w:val="2A2A2A"/>
          <w:spacing w:val="-19"/>
          <w:w w:val="105"/>
          <w:sz w:val="26"/>
        </w:rPr>
        <w:t xml:space="preserve"> </w:t>
      </w:r>
      <w:r>
        <w:rPr>
          <w:color w:val="2A2A2A"/>
          <w:w w:val="105"/>
          <w:sz w:val="26"/>
        </w:rPr>
        <w:t>SUMMARY</w:t>
      </w:r>
    </w:p>
    <w:p w14:paraId="11444FC8" w14:textId="5917343B" w:rsidR="00BD69E4" w:rsidRDefault="00D62EBA">
      <w:pPr>
        <w:spacing w:before="9"/>
        <w:ind w:left="108" w:right="42"/>
        <w:jc w:val="center"/>
        <w:rPr>
          <w:b/>
          <w:sz w:val="27"/>
        </w:rPr>
      </w:pPr>
      <w:r>
        <w:rPr>
          <w:b/>
          <w:color w:val="2A2A2A"/>
          <w:w w:val="105"/>
          <w:sz w:val="27"/>
        </w:rPr>
        <w:t xml:space="preserve">TO BE VOTED ON </w:t>
      </w:r>
      <w:r w:rsidR="008B4D7D">
        <w:rPr>
          <w:b/>
          <w:color w:val="2A2A2A"/>
          <w:w w:val="105"/>
          <w:sz w:val="26"/>
        </w:rPr>
        <w:t>March 8, 2022</w:t>
      </w:r>
    </w:p>
    <w:p w14:paraId="04B56F2C" w14:textId="77777777" w:rsidR="00BD69E4" w:rsidRDefault="00D62EBA">
      <w:pPr>
        <w:pStyle w:val="BodyText"/>
        <w:spacing w:before="11"/>
        <w:rPr>
          <w:b/>
          <w:sz w:val="9"/>
        </w:rPr>
      </w:pPr>
      <w:r>
        <w:br w:type="column"/>
      </w:r>
    </w:p>
    <w:p w14:paraId="3F769159" w14:textId="77777777" w:rsidR="00BD69E4" w:rsidRDefault="00D62EBA">
      <w:pPr>
        <w:pStyle w:val="BodyText"/>
        <w:ind w:left="280"/>
        <w:rPr>
          <w:sz w:val="20"/>
        </w:rPr>
      </w:pPr>
      <w:r>
        <w:rPr>
          <w:noProof/>
          <w:sz w:val="20"/>
        </w:rPr>
        <w:drawing>
          <wp:inline distT="0" distB="0" distL="0" distR="0" wp14:anchorId="05674BD0" wp14:editId="66D41B30">
            <wp:extent cx="926921" cy="9387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26921" cy="938783"/>
                    </a:xfrm>
                    <a:prstGeom prst="rect">
                      <a:avLst/>
                    </a:prstGeom>
                  </pic:spPr>
                </pic:pic>
              </a:graphicData>
            </a:graphic>
          </wp:inline>
        </w:drawing>
      </w:r>
    </w:p>
    <w:p w14:paraId="42B2DD2C" w14:textId="77777777" w:rsidR="00BD69E4" w:rsidRDefault="00D62EBA">
      <w:pPr>
        <w:pStyle w:val="Heading1"/>
        <w:spacing w:before="22"/>
        <w:ind w:left="267"/>
      </w:pPr>
      <w:r>
        <w:rPr>
          <w:color w:val="2A2A2A"/>
        </w:rPr>
        <w:t>Town Clerk</w:t>
      </w:r>
    </w:p>
    <w:p w14:paraId="62DBB2A8" w14:textId="77777777" w:rsidR="00BD69E4" w:rsidRDefault="00D62EBA">
      <w:pPr>
        <w:spacing w:before="6" w:line="216" w:lineRule="exact"/>
        <w:ind w:left="79" w:right="61"/>
        <w:jc w:val="center"/>
        <w:rPr>
          <w:i/>
          <w:sz w:val="19"/>
        </w:rPr>
      </w:pPr>
      <w:r>
        <w:rPr>
          <w:i/>
          <w:color w:val="2A2A2A"/>
          <w:w w:val="105"/>
          <w:sz w:val="19"/>
        </w:rPr>
        <w:t>Christine</w:t>
      </w:r>
      <w:r>
        <w:rPr>
          <w:i/>
          <w:color w:val="2A2A2A"/>
          <w:spacing w:val="-26"/>
          <w:w w:val="105"/>
          <w:sz w:val="19"/>
        </w:rPr>
        <w:t xml:space="preserve"> </w:t>
      </w:r>
      <w:r>
        <w:rPr>
          <w:i/>
          <w:color w:val="2A2A2A"/>
          <w:w w:val="105"/>
          <w:sz w:val="19"/>
        </w:rPr>
        <w:t>Tracy</w:t>
      </w:r>
    </w:p>
    <w:p w14:paraId="2161B06C" w14:textId="77777777" w:rsidR="00BD69E4" w:rsidRDefault="00D62EBA">
      <w:pPr>
        <w:pStyle w:val="Heading1"/>
        <w:spacing w:line="273" w:lineRule="exact"/>
      </w:pPr>
      <w:r>
        <w:rPr>
          <w:color w:val="2A2A2A"/>
          <w:w w:val="105"/>
        </w:rPr>
        <w:t>Tax</w:t>
      </w:r>
      <w:r>
        <w:rPr>
          <w:color w:val="2A2A2A"/>
          <w:spacing w:val="-42"/>
          <w:w w:val="105"/>
        </w:rPr>
        <w:t xml:space="preserve"> </w:t>
      </w:r>
      <w:r>
        <w:rPr>
          <w:color w:val="2A2A2A"/>
          <w:w w:val="105"/>
        </w:rPr>
        <w:t>Collector</w:t>
      </w:r>
    </w:p>
    <w:p w14:paraId="3BB9ED76" w14:textId="77777777" w:rsidR="00BD69E4" w:rsidRDefault="00D62EBA">
      <w:pPr>
        <w:spacing w:before="2"/>
        <w:ind w:left="79" w:right="69"/>
        <w:jc w:val="center"/>
        <w:rPr>
          <w:i/>
          <w:sz w:val="19"/>
        </w:rPr>
      </w:pPr>
      <w:r>
        <w:rPr>
          <w:i/>
          <w:color w:val="2A2A2A"/>
          <w:w w:val="105"/>
          <w:sz w:val="19"/>
        </w:rPr>
        <w:t xml:space="preserve">Kimberly </w:t>
      </w:r>
      <w:r>
        <w:rPr>
          <w:rFonts w:ascii="Arial"/>
          <w:i/>
          <w:color w:val="2A2A2A"/>
          <w:w w:val="105"/>
          <w:sz w:val="18"/>
        </w:rPr>
        <w:t xml:space="preserve">T. </w:t>
      </w:r>
      <w:r>
        <w:rPr>
          <w:i/>
          <w:color w:val="2A2A2A"/>
          <w:w w:val="105"/>
          <w:sz w:val="19"/>
        </w:rPr>
        <w:t>Burnham</w:t>
      </w:r>
    </w:p>
    <w:p w14:paraId="66D7939E" w14:textId="77777777" w:rsidR="00BD69E4" w:rsidRDefault="00BD69E4">
      <w:pPr>
        <w:jc w:val="center"/>
        <w:rPr>
          <w:sz w:val="19"/>
        </w:rPr>
        <w:sectPr w:rsidR="00BD69E4">
          <w:footerReference w:type="default" r:id="rId9"/>
          <w:type w:val="continuous"/>
          <w:pgSz w:w="12240" w:h="15840"/>
          <w:pgMar w:top="1500" w:right="980" w:bottom="820" w:left="780" w:header="720" w:footer="635" w:gutter="0"/>
          <w:cols w:num="3" w:space="720" w:equalWidth="0">
            <w:col w:w="1683" w:space="442"/>
            <w:col w:w="5703" w:space="707"/>
            <w:col w:w="1945"/>
          </w:cols>
        </w:sectPr>
      </w:pPr>
    </w:p>
    <w:p w14:paraId="1DE90A6E" w14:textId="77777777" w:rsidR="001549ED" w:rsidRDefault="001549ED" w:rsidP="001549ED">
      <w:pPr>
        <w:jc w:val="center"/>
        <w:rPr>
          <w:b/>
          <w:bCs/>
          <w:i/>
          <w:iCs/>
          <w:sz w:val="28"/>
          <w:szCs w:val="28"/>
        </w:rPr>
      </w:pPr>
      <w:r>
        <w:rPr>
          <w:b/>
          <w:bCs/>
          <w:i/>
          <w:iCs/>
          <w:sz w:val="28"/>
          <w:szCs w:val="28"/>
        </w:rPr>
        <w:t xml:space="preserve">Draft </w:t>
      </w:r>
    </w:p>
    <w:p w14:paraId="1041D629" w14:textId="77777777" w:rsidR="001549ED" w:rsidRDefault="001549ED" w:rsidP="001549ED">
      <w:pPr>
        <w:jc w:val="center"/>
        <w:rPr>
          <w:b/>
          <w:bCs/>
          <w:i/>
          <w:iCs/>
          <w:sz w:val="28"/>
          <w:szCs w:val="28"/>
        </w:rPr>
      </w:pPr>
      <w:r w:rsidRPr="00F35853">
        <w:rPr>
          <w:b/>
          <w:bCs/>
          <w:i/>
          <w:iCs/>
          <w:sz w:val="28"/>
          <w:szCs w:val="28"/>
        </w:rPr>
        <w:t>202</w:t>
      </w:r>
      <w:r>
        <w:rPr>
          <w:b/>
          <w:bCs/>
          <w:i/>
          <w:iCs/>
          <w:sz w:val="28"/>
          <w:szCs w:val="28"/>
        </w:rPr>
        <w:t>2</w:t>
      </w:r>
      <w:r w:rsidRPr="00F35853">
        <w:rPr>
          <w:b/>
          <w:bCs/>
          <w:i/>
          <w:iCs/>
          <w:sz w:val="28"/>
          <w:szCs w:val="28"/>
        </w:rPr>
        <w:t xml:space="preserve"> Warrant Articles</w:t>
      </w:r>
    </w:p>
    <w:p w14:paraId="4705BCEC" w14:textId="77777777" w:rsidR="001549ED" w:rsidRPr="00531377" w:rsidRDefault="001549ED" w:rsidP="001549ED">
      <w:pPr>
        <w:spacing w:before="92"/>
        <w:jc w:val="both"/>
      </w:pPr>
      <w:r w:rsidRPr="00531377">
        <w:rPr>
          <w:color w:val="2A2A2A"/>
          <w:w w:val="105"/>
        </w:rPr>
        <w:t>Dear Resident:</w:t>
      </w:r>
    </w:p>
    <w:p w14:paraId="422D8F90" w14:textId="77777777" w:rsidR="001549ED" w:rsidRPr="00531377" w:rsidRDefault="001549ED" w:rsidP="001549ED">
      <w:pPr>
        <w:pStyle w:val="BodyText"/>
        <w:spacing w:before="4"/>
        <w:rPr>
          <w:sz w:val="22"/>
          <w:szCs w:val="22"/>
        </w:rPr>
      </w:pPr>
    </w:p>
    <w:p w14:paraId="68E95B61" w14:textId="413824AE" w:rsidR="001549ED" w:rsidRDefault="001549ED" w:rsidP="001549ED">
      <w:pPr>
        <w:spacing w:line="252" w:lineRule="auto"/>
        <w:ind w:right="276"/>
        <w:jc w:val="both"/>
        <w:rPr>
          <w:color w:val="2A2A2A"/>
          <w:w w:val="105"/>
        </w:rPr>
      </w:pPr>
      <w:r w:rsidRPr="00531377">
        <w:rPr>
          <w:color w:val="2A2A2A"/>
          <w:w w:val="105"/>
        </w:rPr>
        <w:t>This warrant article listing is being provided to help you better understand the ballot articles on which you will be voting. Articles 202</w:t>
      </w:r>
      <w:r>
        <w:rPr>
          <w:color w:val="2A2A2A"/>
          <w:w w:val="105"/>
        </w:rPr>
        <w:t>2</w:t>
      </w:r>
      <w:r w:rsidRPr="00531377">
        <w:rPr>
          <w:color w:val="2A2A2A"/>
          <w:w w:val="105"/>
        </w:rPr>
        <w:t>-03 through 202</w:t>
      </w:r>
      <w:r>
        <w:rPr>
          <w:color w:val="2A2A2A"/>
          <w:w w:val="105"/>
        </w:rPr>
        <w:t>2</w:t>
      </w:r>
      <w:r w:rsidRPr="00531377">
        <w:rPr>
          <w:color w:val="2A2A2A"/>
          <w:w w:val="105"/>
        </w:rPr>
        <w:t>-</w:t>
      </w:r>
      <w:r w:rsidR="00CC28B3">
        <w:rPr>
          <w:color w:val="2A2A2A"/>
          <w:w w:val="105"/>
        </w:rPr>
        <w:t>8</w:t>
      </w:r>
      <w:r w:rsidRPr="00531377">
        <w:rPr>
          <w:color w:val="2A2A2A"/>
          <w:w w:val="105"/>
        </w:rPr>
        <w:t xml:space="preserve"> inclusive are Planning Board Articles, and 202</w:t>
      </w:r>
      <w:r>
        <w:rPr>
          <w:color w:val="2A2A2A"/>
          <w:w w:val="105"/>
        </w:rPr>
        <w:t>2</w:t>
      </w:r>
      <w:r w:rsidRPr="00531377">
        <w:rPr>
          <w:color w:val="2A2A2A"/>
          <w:w w:val="105"/>
        </w:rPr>
        <w:t>-</w:t>
      </w:r>
      <w:r>
        <w:rPr>
          <w:color w:val="2A2A2A"/>
          <w:w w:val="105"/>
        </w:rPr>
        <w:t>8</w:t>
      </w:r>
      <w:r w:rsidRPr="00531377">
        <w:rPr>
          <w:color w:val="2A2A2A"/>
          <w:w w:val="105"/>
        </w:rPr>
        <w:t xml:space="preserve"> through 202</w:t>
      </w:r>
      <w:r>
        <w:rPr>
          <w:color w:val="2A2A2A"/>
          <w:w w:val="105"/>
        </w:rPr>
        <w:t>2</w:t>
      </w:r>
      <w:r w:rsidRPr="00531377">
        <w:rPr>
          <w:color w:val="2A2A2A"/>
          <w:w w:val="105"/>
        </w:rPr>
        <w:t>-</w:t>
      </w:r>
      <w:r>
        <w:rPr>
          <w:color w:val="2A2A2A"/>
          <w:w w:val="105"/>
        </w:rPr>
        <w:t>21</w:t>
      </w:r>
      <w:r w:rsidRPr="00531377">
        <w:rPr>
          <w:color w:val="2A2A2A"/>
          <w:w w:val="105"/>
        </w:rPr>
        <w:t xml:space="preserve"> are Selectmen and Department Articles. Any additional Articles are Citizen Petitions. The tax impact noted on the various articles is the Selectmen's best estimate based on the town's 202</w:t>
      </w:r>
      <w:r>
        <w:rPr>
          <w:color w:val="2A2A2A"/>
          <w:w w:val="105"/>
        </w:rPr>
        <w:t>0</w:t>
      </w:r>
      <w:r w:rsidRPr="00531377">
        <w:rPr>
          <w:color w:val="2A2A2A"/>
          <w:w w:val="105"/>
        </w:rPr>
        <w:t xml:space="preserve"> valuation of $</w:t>
      </w:r>
      <w:r>
        <w:rPr>
          <w:color w:val="2A2A2A"/>
          <w:w w:val="105"/>
        </w:rPr>
        <w:t>575,606</w:t>
      </w:r>
      <w:r w:rsidR="008B4D7D">
        <w:rPr>
          <w:color w:val="2A2A2A"/>
          <w:w w:val="105"/>
        </w:rPr>
        <w:t>,</w:t>
      </w:r>
      <w:r>
        <w:rPr>
          <w:color w:val="2A2A2A"/>
          <w:w w:val="105"/>
        </w:rPr>
        <w:t>456.00 as</w:t>
      </w:r>
      <w:r w:rsidRPr="00531377">
        <w:rPr>
          <w:color w:val="2A2A2A"/>
          <w:w w:val="105"/>
        </w:rPr>
        <w:t xml:space="preserve"> defined by the MS-I line 21.</w:t>
      </w:r>
    </w:p>
    <w:p w14:paraId="5B6390CC" w14:textId="77777777" w:rsidR="001549ED" w:rsidRPr="00531377" w:rsidRDefault="001549ED" w:rsidP="001549ED">
      <w:pPr>
        <w:spacing w:line="252" w:lineRule="auto"/>
        <w:ind w:right="276"/>
        <w:jc w:val="both"/>
      </w:pPr>
    </w:p>
    <w:p w14:paraId="15B6C5EB" w14:textId="77777777" w:rsidR="001549ED" w:rsidRDefault="001549ED" w:rsidP="001549ED">
      <w:pPr>
        <w:spacing w:line="252" w:lineRule="auto"/>
        <w:ind w:right="263"/>
        <w:jc w:val="both"/>
        <w:rPr>
          <w:color w:val="2A2A2A"/>
          <w:w w:val="105"/>
        </w:rPr>
      </w:pPr>
      <w:r w:rsidRPr="00531377">
        <w:rPr>
          <w:color w:val="2A2A2A"/>
          <w:w w:val="105"/>
        </w:rPr>
        <w:t>You</w:t>
      </w:r>
      <w:r w:rsidRPr="00531377">
        <w:rPr>
          <w:color w:val="2A2A2A"/>
          <w:spacing w:val="-4"/>
          <w:w w:val="105"/>
        </w:rPr>
        <w:t xml:space="preserve"> </w:t>
      </w:r>
      <w:r w:rsidRPr="00531377">
        <w:rPr>
          <w:color w:val="2A2A2A"/>
          <w:w w:val="105"/>
        </w:rPr>
        <w:t>will</w:t>
      </w:r>
      <w:r w:rsidRPr="00531377">
        <w:rPr>
          <w:color w:val="2A2A2A"/>
          <w:spacing w:val="-7"/>
          <w:w w:val="105"/>
        </w:rPr>
        <w:t xml:space="preserve"> </w:t>
      </w:r>
      <w:r w:rsidRPr="00531377">
        <w:rPr>
          <w:color w:val="2A2A2A"/>
          <w:w w:val="105"/>
        </w:rPr>
        <w:t>note</w:t>
      </w:r>
      <w:r w:rsidRPr="00531377">
        <w:rPr>
          <w:color w:val="2A2A2A"/>
          <w:spacing w:val="-10"/>
          <w:w w:val="105"/>
        </w:rPr>
        <w:t xml:space="preserve"> </w:t>
      </w:r>
      <w:r w:rsidRPr="00531377">
        <w:rPr>
          <w:color w:val="2A2A2A"/>
          <w:w w:val="105"/>
        </w:rPr>
        <w:t>that</w:t>
      </w:r>
      <w:r w:rsidRPr="00531377">
        <w:rPr>
          <w:color w:val="2A2A2A"/>
          <w:spacing w:val="-4"/>
          <w:w w:val="105"/>
        </w:rPr>
        <w:t xml:space="preserve"> </w:t>
      </w:r>
      <w:r w:rsidRPr="00531377">
        <w:rPr>
          <w:color w:val="2A2A2A"/>
          <w:w w:val="105"/>
        </w:rPr>
        <w:t>some</w:t>
      </w:r>
      <w:r w:rsidRPr="00531377">
        <w:rPr>
          <w:color w:val="2A2A2A"/>
          <w:spacing w:val="-5"/>
          <w:w w:val="105"/>
        </w:rPr>
        <w:t xml:space="preserve"> </w:t>
      </w:r>
      <w:r w:rsidRPr="00531377">
        <w:rPr>
          <w:color w:val="2A2A2A"/>
          <w:w w:val="105"/>
        </w:rPr>
        <w:t>articles</w:t>
      </w:r>
      <w:r w:rsidRPr="00531377">
        <w:rPr>
          <w:color w:val="2A2A2A"/>
          <w:spacing w:val="-1"/>
          <w:w w:val="105"/>
        </w:rPr>
        <w:t xml:space="preserve"> </w:t>
      </w:r>
      <w:r w:rsidRPr="00531377">
        <w:rPr>
          <w:color w:val="2A2A2A"/>
          <w:w w:val="105"/>
        </w:rPr>
        <w:t>have</w:t>
      </w:r>
      <w:r w:rsidRPr="00531377">
        <w:rPr>
          <w:color w:val="2A2A2A"/>
          <w:spacing w:val="-2"/>
          <w:w w:val="105"/>
        </w:rPr>
        <w:t xml:space="preserve"> </w:t>
      </w:r>
      <w:r w:rsidRPr="00531377">
        <w:rPr>
          <w:color w:val="2A2A2A"/>
          <w:w w:val="105"/>
        </w:rPr>
        <w:t>recommendations</w:t>
      </w:r>
      <w:r w:rsidRPr="00531377">
        <w:rPr>
          <w:color w:val="2A2A2A"/>
          <w:spacing w:val="-19"/>
          <w:w w:val="105"/>
        </w:rPr>
        <w:t xml:space="preserve"> </w:t>
      </w:r>
      <w:r w:rsidRPr="00531377">
        <w:rPr>
          <w:color w:val="2A2A2A"/>
          <w:w w:val="105"/>
        </w:rPr>
        <w:t>by</w:t>
      </w:r>
      <w:r w:rsidRPr="00531377">
        <w:rPr>
          <w:color w:val="2A2A2A"/>
          <w:spacing w:val="-5"/>
          <w:w w:val="105"/>
        </w:rPr>
        <w:t xml:space="preserve"> </w:t>
      </w:r>
      <w:r w:rsidRPr="00531377">
        <w:rPr>
          <w:color w:val="2A2A2A"/>
          <w:w w:val="105"/>
        </w:rPr>
        <w:t>the</w:t>
      </w:r>
      <w:r w:rsidRPr="00531377">
        <w:rPr>
          <w:color w:val="2A2A2A"/>
          <w:spacing w:val="-6"/>
          <w:w w:val="105"/>
        </w:rPr>
        <w:t xml:space="preserve"> </w:t>
      </w:r>
      <w:r w:rsidRPr="00531377">
        <w:rPr>
          <w:color w:val="2A2A2A"/>
          <w:w w:val="105"/>
        </w:rPr>
        <w:t>Planning</w:t>
      </w:r>
      <w:r w:rsidRPr="00531377">
        <w:rPr>
          <w:color w:val="2A2A2A"/>
          <w:spacing w:val="2"/>
          <w:w w:val="105"/>
        </w:rPr>
        <w:t xml:space="preserve"> </w:t>
      </w:r>
      <w:r w:rsidRPr="00531377">
        <w:rPr>
          <w:color w:val="2A2A2A"/>
          <w:w w:val="105"/>
        </w:rPr>
        <w:t>Board</w:t>
      </w:r>
      <w:r w:rsidRPr="00531377">
        <w:rPr>
          <w:color w:val="494949"/>
          <w:w w:val="105"/>
        </w:rPr>
        <w:t>,</w:t>
      </w:r>
      <w:r w:rsidRPr="00531377">
        <w:rPr>
          <w:color w:val="494949"/>
          <w:spacing w:val="-4"/>
          <w:w w:val="105"/>
        </w:rPr>
        <w:t xml:space="preserve"> </w:t>
      </w:r>
      <w:r w:rsidRPr="00531377">
        <w:rPr>
          <w:color w:val="2A2A2A"/>
          <w:w w:val="105"/>
        </w:rPr>
        <w:t>Board</w:t>
      </w:r>
      <w:r w:rsidRPr="00531377">
        <w:rPr>
          <w:color w:val="2A2A2A"/>
          <w:spacing w:val="-4"/>
          <w:w w:val="105"/>
        </w:rPr>
        <w:t xml:space="preserve"> </w:t>
      </w:r>
      <w:r w:rsidRPr="00531377">
        <w:rPr>
          <w:color w:val="2A2A2A"/>
          <w:w w:val="105"/>
        </w:rPr>
        <w:t>of</w:t>
      </w:r>
      <w:r w:rsidRPr="00531377">
        <w:rPr>
          <w:color w:val="2A2A2A"/>
          <w:spacing w:val="-8"/>
          <w:w w:val="105"/>
        </w:rPr>
        <w:t xml:space="preserve"> </w:t>
      </w:r>
      <w:r w:rsidRPr="00531377">
        <w:rPr>
          <w:color w:val="2A2A2A"/>
          <w:w w:val="105"/>
        </w:rPr>
        <w:t>Selectmen,</w:t>
      </w:r>
      <w:r w:rsidRPr="00531377">
        <w:rPr>
          <w:color w:val="2A2A2A"/>
          <w:spacing w:val="10"/>
          <w:w w:val="105"/>
        </w:rPr>
        <w:t xml:space="preserve"> </w:t>
      </w:r>
      <w:r w:rsidRPr="00531377">
        <w:rPr>
          <w:color w:val="2A2A2A"/>
          <w:w w:val="105"/>
        </w:rPr>
        <w:t>and</w:t>
      </w:r>
      <w:r w:rsidRPr="00531377">
        <w:rPr>
          <w:color w:val="2A2A2A"/>
          <w:spacing w:val="-3"/>
          <w:w w:val="105"/>
        </w:rPr>
        <w:t xml:space="preserve"> </w:t>
      </w:r>
      <w:r w:rsidRPr="00531377">
        <w:rPr>
          <w:color w:val="2A2A2A"/>
          <w:w w:val="105"/>
        </w:rPr>
        <w:t xml:space="preserve">Budget Committee and some do not. This is a requirement by RSA 32:5, V- (a) which states that only special warrant articles shall contain the notation on </w:t>
      </w:r>
      <w:proofErr w:type="gramStart"/>
      <w:r w:rsidRPr="00531377">
        <w:rPr>
          <w:color w:val="2A2A2A"/>
          <w:w w:val="105"/>
        </w:rPr>
        <w:t>whether or not</w:t>
      </w:r>
      <w:proofErr w:type="gramEnd"/>
      <w:r w:rsidRPr="00531377">
        <w:rPr>
          <w:color w:val="2A2A2A"/>
          <w:w w:val="105"/>
        </w:rPr>
        <w:t xml:space="preserve"> the appropriation is recommended by these Boards. This doesn't mean the Boards do or do not recommend the other Articles. The Boards are not allowed to add this notation except for those warrants required by State</w:t>
      </w:r>
      <w:r w:rsidRPr="00531377">
        <w:rPr>
          <w:color w:val="2A2A2A"/>
          <w:spacing w:val="-12"/>
          <w:w w:val="105"/>
        </w:rPr>
        <w:t xml:space="preserve"> </w:t>
      </w:r>
      <w:r w:rsidRPr="00531377">
        <w:rPr>
          <w:color w:val="2A2A2A"/>
          <w:w w:val="105"/>
        </w:rPr>
        <w:t>law.</w:t>
      </w:r>
    </w:p>
    <w:p w14:paraId="1FD379C0" w14:textId="77777777" w:rsidR="001549ED" w:rsidRDefault="001549ED" w:rsidP="001549ED">
      <w:pPr>
        <w:spacing w:line="252" w:lineRule="auto"/>
        <w:ind w:right="263"/>
        <w:jc w:val="both"/>
        <w:rPr>
          <w:color w:val="2A2A2A"/>
          <w:w w:val="105"/>
        </w:rPr>
      </w:pPr>
    </w:p>
    <w:p w14:paraId="0EF28921" w14:textId="77777777" w:rsidR="001549ED" w:rsidRPr="00531377" w:rsidRDefault="001549ED" w:rsidP="001549ED">
      <w:pPr>
        <w:spacing w:line="252" w:lineRule="auto"/>
        <w:ind w:right="263"/>
        <w:jc w:val="both"/>
      </w:pPr>
      <w:r>
        <w:rPr>
          <w:color w:val="2A2A2A"/>
          <w:w w:val="105"/>
        </w:rPr>
        <w:t>On __________ there will be a Candidate’s Night at 7:00 PM at the Community Center.  We encourage the public to ask questions of the election candidates and on the ballot articles.  The Selectmen’s Office has requested each department be present to explain their ballot articles and to participate in this public discussion.</w:t>
      </w:r>
    </w:p>
    <w:p w14:paraId="7CAEEE61" w14:textId="77777777" w:rsidR="000E7E16" w:rsidRDefault="000E7E16" w:rsidP="000E7E16">
      <w:pPr>
        <w:pStyle w:val="Heading5"/>
        <w:ind w:left="0"/>
        <w:rPr>
          <w:color w:val="2A2A2A"/>
          <w:sz w:val="22"/>
          <w:szCs w:val="22"/>
        </w:rPr>
      </w:pPr>
    </w:p>
    <w:p w14:paraId="1192692A" w14:textId="753B3D63" w:rsidR="001549ED" w:rsidRDefault="001549ED" w:rsidP="000E7E16">
      <w:pPr>
        <w:pStyle w:val="Heading5"/>
        <w:ind w:left="0"/>
        <w:rPr>
          <w:color w:val="2A2A2A"/>
          <w:sz w:val="22"/>
          <w:szCs w:val="22"/>
        </w:rPr>
      </w:pPr>
      <w:r w:rsidRPr="00531377">
        <w:rPr>
          <w:color w:val="2A2A2A"/>
          <w:sz w:val="22"/>
          <w:szCs w:val="22"/>
        </w:rPr>
        <w:t>Second Session of Annual Meeting (Voting)</w:t>
      </w:r>
    </w:p>
    <w:p w14:paraId="38D92B87" w14:textId="77777777" w:rsidR="001549ED" w:rsidRPr="006D0D18" w:rsidRDefault="001549ED" w:rsidP="001549ED"/>
    <w:p w14:paraId="7E67A784" w14:textId="77777777" w:rsidR="001549ED" w:rsidRDefault="001549ED" w:rsidP="001549ED">
      <w:pPr>
        <w:spacing w:before="8" w:line="254" w:lineRule="auto"/>
        <w:ind w:right="256"/>
        <w:jc w:val="both"/>
        <w:rPr>
          <w:color w:val="2A2A2A"/>
          <w:w w:val="105"/>
        </w:rPr>
      </w:pPr>
      <w:r>
        <w:rPr>
          <w:color w:val="2A2A2A"/>
          <w:w w:val="105"/>
        </w:rPr>
        <w:t>Y</w:t>
      </w:r>
      <w:r w:rsidRPr="00531377">
        <w:rPr>
          <w:color w:val="2A2A2A"/>
          <w:w w:val="105"/>
        </w:rPr>
        <w:t xml:space="preserve">ou are hereby notified to meet on </w:t>
      </w:r>
      <w:r>
        <w:rPr>
          <w:color w:val="2A2A2A"/>
          <w:w w:val="105"/>
        </w:rPr>
        <w:t xml:space="preserve">Tuesday, </w:t>
      </w:r>
      <w:r w:rsidRPr="00531377">
        <w:rPr>
          <w:color w:val="2A2A2A"/>
          <w:w w:val="105"/>
        </w:rPr>
        <w:t xml:space="preserve">the </w:t>
      </w:r>
      <w:r>
        <w:rPr>
          <w:color w:val="2A2A2A"/>
          <w:w w:val="105"/>
        </w:rPr>
        <w:t>8</w:t>
      </w:r>
      <w:r w:rsidRPr="00531377">
        <w:rPr>
          <w:color w:val="2A2A2A"/>
          <w:w w:val="105"/>
        </w:rPr>
        <w:t>th day of</w:t>
      </w:r>
      <w:r>
        <w:rPr>
          <w:color w:val="2A2A2A"/>
          <w:w w:val="105"/>
        </w:rPr>
        <w:t xml:space="preserve"> March </w:t>
      </w:r>
      <w:r w:rsidRPr="00531377">
        <w:rPr>
          <w:color w:val="2A2A2A"/>
          <w:w w:val="105"/>
        </w:rPr>
        <w:t>202</w:t>
      </w:r>
      <w:r>
        <w:rPr>
          <w:color w:val="2A2A2A"/>
          <w:w w:val="105"/>
        </w:rPr>
        <w:t>2</w:t>
      </w:r>
      <w:r w:rsidRPr="00531377">
        <w:rPr>
          <w:color w:val="2A2A2A"/>
          <w:w w:val="105"/>
        </w:rPr>
        <w:t xml:space="preserve">, at </w:t>
      </w:r>
      <w:r>
        <w:rPr>
          <w:color w:val="2A2A2A"/>
          <w:w w:val="105"/>
        </w:rPr>
        <w:t>8:00 am a</w:t>
      </w:r>
      <w:r w:rsidRPr="00531377">
        <w:rPr>
          <w:color w:val="2A2A2A"/>
          <w:w w:val="105"/>
        </w:rPr>
        <w:t>t the Danville Community Center, Danville, New Hampshire to vote by official ballot on the election of town officials, and on all warrant articles.</w:t>
      </w:r>
    </w:p>
    <w:p w14:paraId="69926C1C" w14:textId="77777777" w:rsidR="001549ED" w:rsidRPr="00531377" w:rsidRDefault="001549ED" w:rsidP="001549ED">
      <w:pPr>
        <w:spacing w:before="8" w:line="254" w:lineRule="auto"/>
        <w:ind w:right="256"/>
        <w:jc w:val="both"/>
      </w:pPr>
    </w:p>
    <w:p w14:paraId="314A6370" w14:textId="77777777" w:rsidR="001549ED" w:rsidRPr="00531377" w:rsidRDefault="001549ED" w:rsidP="001549ED">
      <w:pPr>
        <w:spacing w:line="249" w:lineRule="auto"/>
        <w:ind w:right="258"/>
        <w:jc w:val="both"/>
      </w:pPr>
      <w:r w:rsidRPr="00531377">
        <w:rPr>
          <w:color w:val="2A2A2A"/>
          <w:w w:val="105"/>
        </w:rPr>
        <w:t xml:space="preserve">Please vote on </w:t>
      </w:r>
      <w:r>
        <w:rPr>
          <w:color w:val="2A2A2A"/>
          <w:w w:val="105"/>
        </w:rPr>
        <w:t>March 8th</w:t>
      </w:r>
      <w:r w:rsidRPr="00531377">
        <w:rPr>
          <w:color w:val="2A2A2A"/>
          <w:w w:val="105"/>
        </w:rPr>
        <w:t xml:space="preserve">; polls will be open 8 AM to 8 PM. You may register to vote </w:t>
      </w:r>
      <w:r>
        <w:rPr>
          <w:color w:val="2A2A2A"/>
          <w:w w:val="105"/>
        </w:rPr>
        <w:t>on March 8, 2022,</w:t>
      </w:r>
      <w:r w:rsidRPr="00531377">
        <w:rPr>
          <w:color w:val="2A2A2A"/>
          <w:w w:val="105"/>
          <w:position w:val="7"/>
        </w:rPr>
        <w:t xml:space="preserve"> </w:t>
      </w:r>
      <w:r w:rsidRPr="00531377">
        <w:rPr>
          <w:color w:val="2A2A2A"/>
          <w:w w:val="105"/>
        </w:rPr>
        <w:t>at the polls (Danville Community Center) if you are not already registered.</w:t>
      </w:r>
    </w:p>
    <w:p w14:paraId="0DD57D6F" w14:textId="77777777" w:rsidR="001549ED" w:rsidRDefault="001549ED" w:rsidP="001549ED">
      <w:pPr>
        <w:jc w:val="center"/>
        <w:rPr>
          <w:b/>
          <w:bCs/>
          <w:i/>
          <w:iCs/>
          <w:sz w:val="28"/>
          <w:szCs w:val="28"/>
        </w:rPr>
      </w:pPr>
    </w:p>
    <w:p w14:paraId="5239B236" w14:textId="77777777" w:rsidR="001549ED" w:rsidRDefault="001549ED" w:rsidP="001549ED">
      <w:pPr>
        <w:jc w:val="both"/>
        <w:rPr>
          <w:b/>
          <w:bCs/>
          <w:i/>
          <w:iCs/>
        </w:rPr>
      </w:pPr>
      <w:r>
        <w:rPr>
          <w:b/>
          <w:bCs/>
          <w:i/>
          <w:iCs/>
        </w:rPr>
        <w:t>Article 2022-01</w:t>
      </w:r>
      <w:r>
        <w:rPr>
          <w:b/>
          <w:bCs/>
          <w:i/>
          <w:iCs/>
        </w:rPr>
        <w:tab/>
      </w:r>
      <w:r>
        <w:rPr>
          <w:b/>
          <w:bCs/>
          <w:i/>
          <w:iCs/>
        </w:rPr>
        <w:tab/>
        <w:t xml:space="preserve">Choose all necessary Town Officers for the year ensuing.  </w:t>
      </w:r>
    </w:p>
    <w:p w14:paraId="0A76A5E0" w14:textId="77777777" w:rsidR="001549ED" w:rsidRDefault="001549ED" w:rsidP="001549ED">
      <w:pPr>
        <w:ind w:right="-720"/>
        <w:jc w:val="both"/>
        <w:rPr>
          <w:bCs/>
          <w:iCs/>
        </w:rPr>
      </w:pPr>
    </w:p>
    <w:p w14:paraId="04C63734" w14:textId="77777777" w:rsidR="001549ED" w:rsidRDefault="001549ED" w:rsidP="001549ED">
      <w:pPr>
        <w:rPr>
          <w:b/>
          <w:bCs/>
          <w:i/>
          <w:iCs/>
        </w:rPr>
      </w:pPr>
      <w:r>
        <w:rPr>
          <w:b/>
          <w:bCs/>
          <w:i/>
          <w:iCs/>
        </w:rPr>
        <w:t>Article 2022-02</w:t>
      </w:r>
      <w:r>
        <w:rPr>
          <w:b/>
          <w:bCs/>
          <w:i/>
          <w:iCs/>
        </w:rPr>
        <w:tab/>
      </w:r>
      <w:r>
        <w:rPr>
          <w:b/>
          <w:bCs/>
          <w:i/>
          <w:iCs/>
        </w:rPr>
        <w:tab/>
        <w:t xml:space="preserve">Choose all School District Officers for the year ensuing.  </w:t>
      </w:r>
    </w:p>
    <w:p w14:paraId="43407B8A" w14:textId="77777777" w:rsidR="001549ED" w:rsidRDefault="001549ED" w:rsidP="001549ED">
      <w:pPr>
        <w:rPr>
          <w:bCs/>
          <w:iCs/>
        </w:rPr>
      </w:pPr>
    </w:p>
    <w:p w14:paraId="4DFB1903" w14:textId="77777777" w:rsidR="00BF5E36" w:rsidRDefault="001549ED" w:rsidP="00034526">
      <w:pPr>
        <w:rPr>
          <w:b/>
          <w:bCs/>
          <w:i/>
          <w:iCs/>
        </w:rPr>
      </w:pPr>
      <w:r>
        <w:rPr>
          <w:b/>
          <w:bCs/>
          <w:i/>
          <w:iCs/>
        </w:rPr>
        <w:t>Article 2022-03</w:t>
      </w:r>
      <w:r>
        <w:rPr>
          <w:b/>
          <w:bCs/>
          <w:i/>
          <w:iCs/>
        </w:rPr>
        <w:tab/>
      </w:r>
      <w:r>
        <w:rPr>
          <w:b/>
          <w:bCs/>
          <w:i/>
          <w:iCs/>
        </w:rPr>
        <w:tab/>
      </w:r>
      <w:r w:rsidRPr="00B50300">
        <w:rPr>
          <w:b/>
          <w:bCs/>
          <w:i/>
          <w:iCs/>
        </w:rPr>
        <w:t xml:space="preserve">Connections to Community Water Systems </w:t>
      </w:r>
    </w:p>
    <w:p w14:paraId="1BD03913" w14:textId="278FAD61" w:rsidR="001549ED" w:rsidRDefault="001549ED" w:rsidP="00034526">
      <w:r w:rsidRPr="00B50300">
        <w:rPr>
          <w:b/>
          <w:bCs/>
          <w:i/>
          <w:iCs/>
        </w:rPr>
        <w:br/>
      </w:r>
      <w:r>
        <w:t xml:space="preserve">To see if the Town of Danville will vote to amend the Town of Danville Zoning Ordinance to help protect and preserve the Town’s groundwater aquifers by requiring Planning Board review and approval for any interconnection to </w:t>
      </w:r>
      <w:r>
        <w:lastRenderedPageBreak/>
        <w:t>external water systems.  Specifically, this will add a new subsection, subsection V, to Article VII as follows:</w:t>
      </w:r>
    </w:p>
    <w:p w14:paraId="1E2A3C83" w14:textId="77777777" w:rsidR="001549ED" w:rsidRDefault="001549ED" w:rsidP="00032659">
      <w:pPr>
        <w:jc w:val="both"/>
      </w:pPr>
    </w:p>
    <w:p w14:paraId="55602051" w14:textId="77777777" w:rsidR="001549ED" w:rsidRDefault="001549ED" w:rsidP="00032659">
      <w:pPr>
        <w:jc w:val="both"/>
      </w:pPr>
      <w:r>
        <w:t>“V.  COMMUNITY WATER SYSTEMS</w:t>
      </w:r>
    </w:p>
    <w:p w14:paraId="08A6ED52" w14:textId="77777777" w:rsidR="001549ED" w:rsidRDefault="001549ED" w:rsidP="00032659">
      <w:pPr>
        <w:jc w:val="both"/>
      </w:pPr>
      <w:r>
        <w:t xml:space="preserve">Community Water Systems (i.e., those that serve more than one dwelling unit, </w:t>
      </w:r>
      <w:proofErr w:type="gramStart"/>
      <w:r>
        <w:t>structure</w:t>
      </w:r>
      <w:proofErr w:type="gramEnd"/>
      <w:r>
        <w:t xml:space="preserve"> or lot), if any, shall not be interconnected with water systems external to any proposed or existing Subdivision or Development unless approved by the Danville Planning Board.  Such approval may be provided as part of Subdivision review, Site Plan review, or other Planning Board review.”</w:t>
      </w:r>
    </w:p>
    <w:p w14:paraId="0174BAE4" w14:textId="77777777" w:rsidR="001549ED" w:rsidRDefault="001549ED" w:rsidP="00032659">
      <w:pPr>
        <w:spacing w:line="256" w:lineRule="auto"/>
        <w:jc w:val="both"/>
        <w:rPr>
          <w:b/>
          <w:bCs/>
          <w:i/>
          <w:iCs/>
        </w:rPr>
      </w:pPr>
    </w:p>
    <w:p w14:paraId="763270AD" w14:textId="77777777" w:rsidR="001549ED" w:rsidRPr="00736E02" w:rsidRDefault="001549ED" w:rsidP="00032659">
      <w:pPr>
        <w:spacing w:line="256" w:lineRule="auto"/>
        <w:jc w:val="both"/>
        <w:rPr>
          <w:b/>
          <w:bCs/>
          <w:i/>
          <w:iCs/>
        </w:rPr>
      </w:pPr>
      <w:r>
        <w:rPr>
          <w:b/>
          <w:bCs/>
          <w:i/>
          <w:iCs/>
        </w:rPr>
        <w:t xml:space="preserve">Article 2022-04 </w:t>
      </w:r>
      <w:r>
        <w:rPr>
          <w:b/>
          <w:bCs/>
          <w:i/>
          <w:iCs/>
        </w:rPr>
        <w:tab/>
      </w:r>
      <w:r w:rsidRPr="00736E02">
        <w:rPr>
          <w:b/>
          <w:bCs/>
          <w:i/>
          <w:iCs/>
        </w:rPr>
        <w:t>Accessory Dwelling Unit modifications</w:t>
      </w:r>
    </w:p>
    <w:p w14:paraId="29A3E7C0" w14:textId="77777777" w:rsidR="00BF5E36" w:rsidRDefault="00BF5E36" w:rsidP="00032659">
      <w:pPr>
        <w:jc w:val="both"/>
      </w:pPr>
    </w:p>
    <w:p w14:paraId="0819915E" w14:textId="34FB5977" w:rsidR="001549ED" w:rsidRDefault="001549ED" w:rsidP="00032659">
      <w:pPr>
        <w:jc w:val="both"/>
      </w:pPr>
      <w:r>
        <w:t>To see if the town of Danville will vote to amend the Danville Zoning Ordinance to allow for detached Accessory Dwelling Units (ADU) and most ADUs only requiring a building permit.  Specifically, this will replace Article II, B, Article IV.A.4 and Article IV.B.2 with the following:</w:t>
      </w:r>
    </w:p>
    <w:p w14:paraId="57EA6D2F" w14:textId="77777777" w:rsidR="001549ED" w:rsidRDefault="001549ED" w:rsidP="00032659">
      <w:pPr>
        <w:jc w:val="both"/>
      </w:pPr>
    </w:p>
    <w:p w14:paraId="576B7A17" w14:textId="77777777" w:rsidR="001549ED" w:rsidRDefault="001549ED" w:rsidP="00032659">
      <w:pPr>
        <w:jc w:val="both"/>
      </w:pPr>
      <w:r>
        <w:t xml:space="preserve">ARTICLE II.B. </w:t>
      </w:r>
    </w:p>
    <w:p w14:paraId="5137B246" w14:textId="77777777" w:rsidR="001549ED" w:rsidRDefault="001549ED" w:rsidP="00032659">
      <w:pPr>
        <w:jc w:val="both"/>
      </w:pPr>
      <w:r>
        <w:t>ACCESSORY BUILDING</w:t>
      </w:r>
    </w:p>
    <w:p w14:paraId="60BF132D" w14:textId="77777777" w:rsidR="001549ED" w:rsidRDefault="001549ED" w:rsidP="00032659">
      <w:pPr>
        <w:jc w:val="both"/>
      </w:pPr>
      <w:r>
        <w:t>A residential living unit that is within or attached to a single-family dwelling, or detached from a single-family dwelling, and that provides independent living facilities for one or more persons, including provisions for sleeping, eating, cooking, and sanitation on the same parcel of land as the principal dwelling unit it accompanies.</w:t>
      </w:r>
    </w:p>
    <w:p w14:paraId="1D4F86D5" w14:textId="77777777" w:rsidR="001549ED" w:rsidRDefault="001549ED" w:rsidP="00032659">
      <w:pPr>
        <w:jc w:val="both"/>
      </w:pPr>
    </w:p>
    <w:p w14:paraId="0EF458EC" w14:textId="77777777" w:rsidR="001549ED" w:rsidRDefault="001549ED" w:rsidP="00032659">
      <w:pPr>
        <w:jc w:val="both"/>
      </w:pPr>
      <w:r>
        <w:t>ARTICLE IV.A.4</w:t>
      </w:r>
    </w:p>
    <w:p w14:paraId="4F040A69" w14:textId="77777777" w:rsidR="001549ED" w:rsidRDefault="001549ED" w:rsidP="00032659">
      <w:pPr>
        <w:jc w:val="both"/>
      </w:pPr>
      <w:r>
        <w:t>4. Accessory Uses: Accessory Dwelling Unit (formerly known as Extended Family Living Unit). Amended 3/2017</w:t>
      </w:r>
    </w:p>
    <w:p w14:paraId="69102C38" w14:textId="77777777" w:rsidR="001549ED" w:rsidRDefault="001549ED" w:rsidP="00032659">
      <w:pPr>
        <w:ind w:left="720"/>
        <w:jc w:val="both"/>
      </w:pPr>
      <w:r>
        <w:t>a. The objectives of this ordinance are to:</w:t>
      </w:r>
    </w:p>
    <w:p w14:paraId="2C7D4486" w14:textId="77777777" w:rsidR="001549ED" w:rsidRDefault="001549ED" w:rsidP="00032659">
      <w:pPr>
        <w:ind w:left="1440"/>
        <w:jc w:val="both"/>
      </w:pPr>
      <w:r>
        <w:t>1) Empower homeowners with a tool to provide housing opportunities the community while affording all parties the necessary privacy and living arrangement conducive to harmonious habitation on a single residential lot.</w:t>
      </w:r>
    </w:p>
    <w:p w14:paraId="5CBA9CE6" w14:textId="77777777" w:rsidR="001549ED" w:rsidRDefault="001549ED" w:rsidP="00032659">
      <w:pPr>
        <w:ind w:left="1440"/>
        <w:jc w:val="both"/>
      </w:pPr>
      <w:r>
        <w:t>2) Preserve the aesthetics of single-family housing. This ordinance places strict physical limitations on size and access to the accessory living unit.</w:t>
      </w:r>
    </w:p>
    <w:p w14:paraId="7E2203AF" w14:textId="77777777" w:rsidR="001549ED" w:rsidRDefault="001549ED" w:rsidP="00032659">
      <w:pPr>
        <w:ind w:left="1440"/>
        <w:jc w:val="both"/>
      </w:pPr>
      <w:r>
        <w:t>3) Protect the residential character of a neighborhood.</w:t>
      </w:r>
    </w:p>
    <w:p w14:paraId="79F4527F" w14:textId="77777777" w:rsidR="001549ED" w:rsidRDefault="001549ED" w:rsidP="00032659">
      <w:pPr>
        <w:ind w:left="1440"/>
        <w:jc w:val="both"/>
      </w:pPr>
      <w:r>
        <w:t>4) Provide for Accessory Dwelling Units in accordance with RSA 674:72.</w:t>
      </w:r>
    </w:p>
    <w:p w14:paraId="31FEEEAC" w14:textId="77777777" w:rsidR="00AC767B" w:rsidRDefault="001549ED" w:rsidP="00032659">
      <w:pPr>
        <w:ind w:left="720"/>
        <w:jc w:val="both"/>
      </w:pPr>
      <w:r>
        <w:t xml:space="preserve">b. The following restrictions shall apply to all Accessory Dwelling Units (formerly known as Extended Family </w:t>
      </w:r>
    </w:p>
    <w:p w14:paraId="2D0DD124" w14:textId="2918A858" w:rsidR="001549ED" w:rsidRDefault="001549ED" w:rsidP="00AC767B">
      <w:pPr>
        <w:ind w:left="720"/>
        <w:jc w:val="both"/>
      </w:pPr>
      <w:r>
        <w:t>Accessory Living Units).</w:t>
      </w:r>
    </w:p>
    <w:p w14:paraId="061D276D" w14:textId="77777777" w:rsidR="001549ED" w:rsidRDefault="001549ED" w:rsidP="00032659">
      <w:pPr>
        <w:ind w:left="1440"/>
        <w:jc w:val="both"/>
      </w:pPr>
      <w:r>
        <w:t>1) An Accessory Dwelling Unit shall be allowed wherever a single-family dwelling is permitted, per RSA 674:72.</w:t>
      </w:r>
    </w:p>
    <w:p w14:paraId="277E2FCE" w14:textId="77777777" w:rsidR="001549ED" w:rsidRDefault="001549ED" w:rsidP="00032659">
      <w:pPr>
        <w:ind w:left="1440"/>
        <w:jc w:val="both"/>
      </w:pPr>
      <w:r>
        <w:t>2) Only one (1) Accessory Dwelling Unit shall be permitted per lot.</w:t>
      </w:r>
    </w:p>
    <w:p w14:paraId="2EFCB5F2" w14:textId="77777777" w:rsidR="001549ED" w:rsidRDefault="001549ED" w:rsidP="00032659">
      <w:pPr>
        <w:ind w:left="1440"/>
        <w:jc w:val="both"/>
      </w:pPr>
      <w:r>
        <w:t>3) The accessory living unit shall not be converted to a condominium or any other form of legal ownership distinct from the ownership of the existing single-family dwelling.</w:t>
      </w:r>
    </w:p>
    <w:p w14:paraId="2FDCE306" w14:textId="77777777" w:rsidR="001549ED" w:rsidRDefault="001549ED" w:rsidP="00032659">
      <w:pPr>
        <w:ind w:left="1440"/>
        <w:jc w:val="both"/>
      </w:pPr>
      <w:r>
        <w:t>4) Any and all construction shall be in accordance with the building standards of the Town of Danville in effect at the time of construction and a building permit must be obtained to create an Accessory Dwelling Unit. If the Accessory Dwelling Unit is attached to the main dwelling unit, permanent internal access between the two units shall be maintained per RSA 674:72-III.</w:t>
      </w:r>
    </w:p>
    <w:p w14:paraId="47FE3C6A" w14:textId="77777777" w:rsidR="001549ED" w:rsidRDefault="001549ED" w:rsidP="00032659">
      <w:pPr>
        <w:ind w:left="1440"/>
        <w:jc w:val="both"/>
      </w:pPr>
      <w:r>
        <w:t>5) In accordance with the standards of the Town and the standards of the New Hampshire Water Supply and Pollution Control Division, the septic facilities shall be adequate to service both the main dwelling unit and the accessory dwelling unit. If the existing septic design is inadequate, a new or upgraded septic system conforming to the most recent state and local standards shall be required.</w:t>
      </w:r>
    </w:p>
    <w:p w14:paraId="7F60832C" w14:textId="77777777" w:rsidR="001549ED" w:rsidRDefault="001549ED" w:rsidP="00032659">
      <w:pPr>
        <w:ind w:left="1440"/>
        <w:jc w:val="both"/>
      </w:pPr>
      <w:r>
        <w:t>6) In the event the property is sold, the purchaser may continue the use of an approved Accessory Dwelling Unit provided all previously granted conditions are adhered to, including any current building and life safety codes. Any change to the prior conditions will require granting a new building permit.</w:t>
      </w:r>
    </w:p>
    <w:p w14:paraId="349538EE" w14:textId="77777777" w:rsidR="001549ED" w:rsidRDefault="001549ED" w:rsidP="00032659">
      <w:pPr>
        <w:ind w:left="1440"/>
        <w:jc w:val="both"/>
      </w:pPr>
      <w:r>
        <w:t>7) Detached Accessory Dwelling Units must conform to all other requirements of the Zoning Ordinance, including setbacks for dwelling units.</w:t>
      </w:r>
    </w:p>
    <w:p w14:paraId="5BB5C55F" w14:textId="77777777" w:rsidR="001549ED" w:rsidRDefault="001549ED" w:rsidP="00032659">
      <w:pPr>
        <w:ind w:left="720"/>
        <w:jc w:val="both"/>
      </w:pPr>
      <w:r>
        <w:t>c. To grant the Building Permit, the Building Inspector must confirm that:</w:t>
      </w:r>
    </w:p>
    <w:p w14:paraId="6761AF37" w14:textId="77777777" w:rsidR="001549ED" w:rsidRDefault="001549ED" w:rsidP="00032659">
      <w:pPr>
        <w:ind w:left="1440"/>
        <w:jc w:val="both"/>
      </w:pPr>
      <w:r>
        <w:t>1) The proposal meets the objectives outlined in ARTICLE IV.A.4.a, the restrictions as specified in ARTICLE IV.A.4.b and is in conformance with RSA 674:72.</w:t>
      </w:r>
    </w:p>
    <w:p w14:paraId="298BCBCA" w14:textId="77777777" w:rsidR="001549ED" w:rsidRDefault="001549ED" w:rsidP="00032659">
      <w:pPr>
        <w:ind w:left="1440"/>
        <w:jc w:val="both"/>
      </w:pPr>
      <w:r>
        <w:lastRenderedPageBreak/>
        <w:t>2) The applicant shall have presented to the Building Inspector a construction plan of the proposed accessory use with sufficient detail to enable the Building Inspector to determine adherence to the Zoning Ordinance criteria.</w:t>
      </w:r>
    </w:p>
    <w:p w14:paraId="7315D30E" w14:textId="77777777" w:rsidR="001549ED" w:rsidRDefault="001549ED" w:rsidP="00032659">
      <w:pPr>
        <w:ind w:left="1440"/>
        <w:jc w:val="both"/>
      </w:pPr>
      <w:r>
        <w:t xml:space="preserve">3) No more than one (1) accessory dwelling unit shall be allowed per main dwelling. </w:t>
      </w:r>
    </w:p>
    <w:p w14:paraId="274EB5A6" w14:textId="77777777" w:rsidR="001549ED" w:rsidRDefault="001549ED" w:rsidP="00032659">
      <w:pPr>
        <w:ind w:left="1440"/>
        <w:jc w:val="both"/>
      </w:pPr>
      <w:r>
        <w:t>4) The accessory dwelling unit and any related changes to the property shall be designed so that the appearance is consistent with the single-family character of the principal residence.</w:t>
      </w:r>
    </w:p>
    <w:p w14:paraId="119B7AFF" w14:textId="77777777" w:rsidR="001549ED" w:rsidRDefault="001549ED" w:rsidP="00032659">
      <w:pPr>
        <w:ind w:left="1440"/>
        <w:jc w:val="both"/>
      </w:pPr>
      <w:r>
        <w:t>5) The accessory living unit shall be no more than seven hundred fifty square feet (750 sq ft) in size (not including the thickness of exterior walls and non-habitable spaces such as mechanical rooms) and shall be clearly an accessory living unit to the principal dwelling.</w:t>
      </w:r>
    </w:p>
    <w:p w14:paraId="14CA4C60" w14:textId="77777777" w:rsidR="001549ED" w:rsidRDefault="001549ED" w:rsidP="00032659">
      <w:pPr>
        <w:ind w:left="1440"/>
        <w:jc w:val="both"/>
      </w:pPr>
      <w:r>
        <w:t>6) Appropriate off-street parking is provided for the Accessory Dwelling Unit in conformance with article IV.A.1.d.1) d).</w:t>
      </w:r>
    </w:p>
    <w:p w14:paraId="2FE0BA25" w14:textId="77777777" w:rsidR="001549ED" w:rsidRDefault="001549ED" w:rsidP="00032659">
      <w:pPr>
        <w:jc w:val="both"/>
      </w:pPr>
      <w:r>
        <w:t>ARTICLE IV.B.2</w:t>
      </w:r>
    </w:p>
    <w:p w14:paraId="5B51EAEA" w14:textId="77777777" w:rsidR="001549ED" w:rsidRDefault="001549ED" w:rsidP="00AC767B">
      <w:pPr>
        <w:jc w:val="both"/>
      </w:pPr>
      <w:r>
        <w:t xml:space="preserve">2. Permitted Uses Amended 3/12/2019, </w:t>
      </w:r>
    </w:p>
    <w:p w14:paraId="70AE0C2A" w14:textId="3822D4FA" w:rsidR="001549ED" w:rsidRDefault="00AC767B" w:rsidP="00AC767B">
      <w:pPr>
        <w:ind w:firstLine="720"/>
        <w:jc w:val="both"/>
      </w:pPr>
      <w:r>
        <w:t>b</w:t>
      </w:r>
      <w:r w:rsidR="001549ED">
        <w:t>. Accessory Uses: Accessory Dwelling Unit, subject to the provisions of article IV-section A.4.</w:t>
      </w:r>
    </w:p>
    <w:p w14:paraId="60159C72" w14:textId="77777777" w:rsidR="001549ED" w:rsidRPr="00837614" w:rsidRDefault="001549ED" w:rsidP="00032659">
      <w:pPr>
        <w:jc w:val="both"/>
      </w:pPr>
    </w:p>
    <w:p w14:paraId="381F9E8D" w14:textId="77777777" w:rsidR="001549ED" w:rsidRPr="00837614" w:rsidRDefault="001549ED" w:rsidP="00032659">
      <w:pPr>
        <w:ind w:left="720"/>
        <w:jc w:val="both"/>
      </w:pPr>
    </w:p>
    <w:p w14:paraId="30125899" w14:textId="77777777" w:rsidR="001549ED" w:rsidRDefault="001549ED" w:rsidP="00032659">
      <w:pPr>
        <w:jc w:val="both"/>
        <w:rPr>
          <w:b/>
          <w:bCs/>
          <w:i/>
          <w:iCs/>
        </w:rPr>
      </w:pPr>
      <w:r w:rsidRPr="00736E02">
        <w:rPr>
          <w:b/>
          <w:bCs/>
          <w:i/>
          <w:iCs/>
        </w:rPr>
        <w:t>Article 2022-5</w:t>
      </w:r>
      <w:r w:rsidRPr="00736E02">
        <w:rPr>
          <w:b/>
          <w:bCs/>
          <w:i/>
          <w:iCs/>
        </w:rPr>
        <w:tab/>
        <w:t xml:space="preserve"> </w:t>
      </w:r>
      <w:r>
        <w:rPr>
          <w:b/>
          <w:bCs/>
          <w:i/>
          <w:iCs/>
        </w:rPr>
        <w:tab/>
      </w:r>
      <w:r w:rsidRPr="00736E02">
        <w:rPr>
          <w:b/>
          <w:bCs/>
          <w:i/>
          <w:iCs/>
        </w:rPr>
        <w:t>Adding properties to the Danville Village District – Kingston Rd &amp; Pleasant St</w:t>
      </w:r>
    </w:p>
    <w:p w14:paraId="2E12AE56" w14:textId="77777777" w:rsidR="00BF5E36" w:rsidRDefault="00BF5E36" w:rsidP="00032659">
      <w:pPr>
        <w:jc w:val="both"/>
      </w:pPr>
    </w:p>
    <w:p w14:paraId="4ADDA319" w14:textId="0FFE6919" w:rsidR="001549ED" w:rsidRDefault="001549ED" w:rsidP="00032659">
      <w:pPr>
        <w:jc w:val="both"/>
      </w:pPr>
      <w:r>
        <w:t xml:space="preserve">To see if the Town of Danville will vote to amend the Danville Zoning Ordinance to include properties along Kingston Road and Pleasant Street added to the Danville Village District, thereby allowing additional types of businesses in these areas. This would amend the official zoning map, Town of Danville, to reflect the following parcels as being included in the Danville Village District: </w:t>
      </w:r>
    </w:p>
    <w:p w14:paraId="33C6D4CB" w14:textId="77777777" w:rsidR="001549ED" w:rsidRDefault="001549ED" w:rsidP="00032659">
      <w:pPr>
        <w:jc w:val="both"/>
      </w:pPr>
    </w:p>
    <w:p w14:paraId="6DDE39FF" w14:textId="77777777" w:rsidR="001549ED" w:rsidRDefault="001549ED" w:rsidP="001549ED">
      <w:pPr>
        <w:rPr>
          <w:b/>
          <w:bCs/>
          <w:u w:val="single"/>
        </w:rPr>
      </w:pPr>
      <w:r>
        <w:rPr>
          <w:b/>
          <w:bCs/>
          <w:u w:val="single"/>
        </w:rPr>
        <w:t>Parcels to be included in the Danville Village District</w:t>
      </w:r>
    </w:p>
    <w:tbl>
      <w:tblPr>
        <w:tblStyle w:val="TableGrid"/>
        <w:tblW w:w="0" w:type="auto"/>
        <w:tblLook w:val="04A0" w:firstRow="1" w:lastRow="0" w:firstColumn="1" w:lastColumn="0" w:noHBand="0" w:noVBand="1"/>
      </w:tblPr>
      <w:tblGrid>
        <w:gridCol w:w="663"/>
        <w:gridCol w:w="623"/>
        <w:gridCol w:w="624"/>
        <w:gridCol w:w="338"/>
        <w:gridCol w:w="710"/>
        <w:gridCol w:w="710"/>
        <w:gridCol w:w="711"/>
        <w:gridCol w:w="376"/>
        <w:gridCol w:w="697"/>
        <w:gridCol w:w="698"/>
        <w:gridCol w:w="698"/>
        <w:gridCol w:w="352"/>
        <w:gridCol w:w="718"/>
        <w:gridCol w:w="718"/>
        <w:gridCol w:w="719"/>
      </w:tblGrid>
      <w:tr w:rsidR="001549ED" w14:paraId="07FAB4A1"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0163EC11" w14:textId="77777777" w:rsidR="001549ED" w:rsidRDefault="001549ED" w:rsidP="00B47C18">
            <w:r>
              <w:rPr>
                <w:color w:val="000000"/>
              </w:rPr>
              <w:t>Map</w:t>
            </w:r>
          </w:p>
        </w:tc>
        <w:tc>
          <w:tcPr>
            <w:tcW w:w="623" w:type="dxa"/>
            <w:tcBorders>
              <w:top w:val="single" w:sz="4" w:space="0" w:color="auto"/>
              <w:left w:val="single" w:sz="4" w:space="0" w:color="auto"/>
              <w:bottom w:val="single" w:sz="4" w:space="0" w:color="auto"/>
              <w:right w:val="single" w:sz="4" w:space="0" w:color="auto"/>
            </w:tcBorders>
            <w:vAlign w:val="center"/>
            <w:hideMark/>
          </w:tcPr>
          <w:p w14:paraId="71640889" w14:textId="77777777" w:rsidR="001549ED" w:rsidRDefault="001549ED" w:rsidP="00B47C18">
            <w:r>
              <w:rPr>
                <w:color w:val="000000"/>
              </w:rPr>
              <w:t>Lot</w:t>
            </w:r>
          </w:p>
        </w:tc>
        <w:tc>
          <w:tcPr>
            <w:tcW w:w="624" w:type="dxa"/>
            <w:tcBorders>
              <w:top w:val="single" w:sz="4" w:space="0" w:color="auto"/>
              <w:left w:val="single" w:sz="4" w:space="0" w:color="auto"/>
              <w:bottom w:val="single" w:sz="4" w:space="0" w:color="auto"/>
              <w:right w:val="single" w:sz="4" w:space="0" w:color="auto"/>
            </w:tcBorders>
            <w:vAlign w:val="center"/>
            <w:hideMark/>
          </w:tcPr>
          <w:p w14:paraId="25A87119" w14:textId="77777777" w:rsidR="001549ED" w:rsidRDefault="001549ED" w:rsidP="00B47C18">
            <w:r>
              <w:rPr>
                <w:color w:val="000000"/>
              </w:rPr>
              <w:t>Sub</w:t>
            </w:r>
          </w:p>
        </w:tc>
        <w:tc>
          <w:tcPr>
            <w:tcW w:w="338" w:type="dxa"/>
            <w:tcBorders>
              <w:top w:val="nil"/>
              <w:left w:val="single" w:sz="4" w:space="0" w:color="auto"/>
              <w:bottom w:val="nil"/>
              <w:right w:val="single" w:sz="4" w:space="0" w:color="auto"/>
            </w:tcBorders>
            <w:vAlign w:val="center"/>
            <w:hideMark/>
          </w:tcPr>
          <w:p w14:paraId="4A079EBA"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1612CD3" w14:textId="77777777" w:rsidR="001549ED" w:rsidRDefault="001549ED" w:rsidP="00B47C18">
            <w:r>
              <w:rPr>
                <w:color w:val="000000"/>
              </w:rPr>
              <w:t>Map</w:t>
            </w:r>
          </w:p>
        </w:tc>
        <w:tc>
          <w:tcPr>
            <w:tcW w:w="710" w:type="dxa"/>
            <w:tcBorders>
              <w:top w:val="single" w:sz="4" w:space="0" w:color="auto"/>
              <w:left w:val="single" w:sz="4" w:space="0" w:color="auto"/>
              <w:bottom w:val="single" w:sz="4" w:space="0" w:color="auto"/>
              <w:right w:val="single" w:sz="4" w:space="0" w:color="auto"/>
            </w:tcBorders>
            <w:vAlign w:val="center"/>
            <w:hideMark/>
          </w:tcPr>
          <w:p w14:paraId="280159AB" w14:textId="77777777" w:rsidR="001549ED" w:rsidRDefault="001549ED" w:rsidP="00B47C18">
            <w:r>
              <w:rPr>
                <w:color w:val="000000"/>
              </w:rPr>
              <w:t>Lot</w:t>
            </w:r>
          </w:p>
        </w:tc>
        <w:tc>
          <w:tcPr>
            <w:tcW w:w="711" w:type="dxa"/>
            <w:tcBorders>
              <w:top w:val="single" w:sz="4" w:space="0" w:color="auto"/>
              <w:left w:val="single" w:sz="4" w:space="0" w:color="auto"/>
              <w:bottom w:val="single" w:sz="4" w:space="0" w:color="auto"/>
              <w:right w:val="single" w:sz="4" w:space="0" w:color="auto"/>
            </w:tcBorders>
            <w:vAlign w:val="center"/>
            <w:hideMark/>
          </w:tcPr>
          <w:p w14:paraId="56D9C5BE" w14:textId="77777777" w:rsidR="001549ED" w:rsidRDefault="001549ED" w:rsidP="00B47C18">
            <w:r>
              <w:rPr>
                <w:color w:val="000000"/>
              </w:rPr>
              <w:t>Sub</w:t>
            </w:r>
          </w:p>
        </w:tc>
        <w:tc>
          <w:tcPr>
            <w:tcW w:w="376" w:type="dxa"/>
            <w:tcBorders>
              <w:top w:val="nil"/>
              <w:left w:val="single" w:sz="4" w:space="0" w:color="auto"/>
              <w:bottom w:val="nil"/>
              <w:right w:val="single" w:sz="4" w:space="0" w:color="auto"/>
            </w:tcBorders>
            <w:vAlign w:val="center"/>
            <w:hideMark/>
          </w:tcPr>
          <w:p w14:paraId="7B83F4F1"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1058C979" w14:textId="77777777" w:rsidR="001549ED" w:rsidRDefault="001549ED" w:rsidP="00B47C18">
            <w:r>
              <w:rPr>
                <w:color w:val="000000"/>
              </w:rPr>
              <w:t>Map</w:t>
            </w:r>
          </w:p>
        </w:tc>
        <w:tc>
          <w:tcPr>
            <w:tcW w:w="698" w:type="dxa"/>
            <w:tcBorders>
              <w:top w:val="single" w:sz="4" w:space="0" w:color="auto"/>
              <w:left w:val="single" w:sz="4" w:space="0" w:color="auto"/>
              <w:bottom w:val="single" w:sz="4" w:space="0" w:color="auto"/>
              <w:right w:val="single" w:sz="4" w:space="0" w:color="auto"/>
            </w:tcBorders>
            <w:vAlign w:val="center"/>
            <w:hideMark/>
          </w:tcPr>
          <w:p w14:paraId="3935ED9D" w14:textId="77777777" w:rsidR="001549ED" w:rsidRDefault="001549ED" w:rsidP="00B47C18">
            <w:r>
              <w:rPr>
                <w:color w:val="000000"/>
              </w:rPr>
              <w:t>Lot</w:t>
            </w:r>
          </w:p>
        </w:tc>
        <w:tc>
          <w:tcPr>
            <w:tcW w:w="698" w:type="dxa"/>
            <w:tcBorders>
              <w:top w:val="single" w:sz="4" w:space="0" w:color="auto"/>
              <w:left w:val="single" w:sz="4" w:space="0" w:color="auto"/>
              <w:bottom w:val="single" w:sz="4" w:space="0" w:color="auto"/>
              <w:right w:val="single" w:sz="4" w:space="0" w:color="auto"/>
            </w:tcBorders>
            <w:vAlign w:val="center"/>
            <w:hideMark/>
          </w:tcPr>
          <w:p w14:paraId="64E984E3" w14:textId="77777777" w:rsidR="001549ED" w:rsidRDefault="001549ED" w:rsidP="00B47C18">
            <w:r>
              <w:rPr>
                <w:color w:val="000000"/>
              </w:rPr>
              <w:t>Sub</w:t>
            </w:r>
          </w:p>
        </w:tc>
        <w:tc>
          <w:tcPr>
            <w:tcW w:w="352" w:type="dxa"/>
            <w:tcBorders>
              <w:top w:val="nil"/>
              <w:left w:val="single" w:sz="4" w:space="0" w:color="auto"/>
              <w:bottom w:val="nil"/>
              <w:right w:val="single" w:sz="4" w:space="0" w:color="auto"/>
            </w:tcBorders>
            <w:vAlign w:val="center"/>
            <w:hideMark/>
          </w:tcPr>
          <w:p w14:paraId="6D9BE509"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0AE6BAE" w14:textId="77777777" w:rsidR="001549ED" w:rsidRDefault="001549ED" w:rsidP="00B47C18">
            <w:r>
              <w:rPr>
                <w:color w:val="000000"/>
              </w:rPr>
              <w:t>Map</w:t>
            </w:r>
          </w:p>
        </w:tc>
        <w:tc>
          <w:tcPr>
            <w:tcW w:w="718" w:type="dxa"/>
            <w:tcBorders>
              <w:top w:val="single" w:sz="4" w:space="0" w:color="auto"/>
              <w:left w:val="single" w:sz="4" w:space="0" w:color="auto"/>
              <w:bottom w:val="single" w:sz="4" w:space="0" w:color="auto"/>
              <w:right w:val="single" w:sz="4" w:space="0" w:color="auto"/>
            </w:tcBorders>
            <w:vAlign w:val="center"/>
            <w:hideMark/>
          </w:tcPr>
          <w:p w14:paraId="0E65AAC9" w14:textId="77777777" w:rsidR="001549ED" w:rsidRDefault="001549ED" w:rsidP="00B47C18">
            <w:r>
              <w:rPr>
                <w:color w:val="000000"/>
              </w:rPr>
              <w:t>Lot</w:t>
            </w:r>
          </w:p>
        </w:tc>
        <w:tc>
          <w:tcPr>
            <w:tcW w:w="719" w:type="dxa"/>
            <w:tcBorders>
              <w:top w:val="single" w:sz="4" w:space="0" w:color="auto"/>
              <w:left w:val="single" w:sz="4" w:space="0" w:color="auto"/>
              <w:bottom w:val="single" w:sz="4" w:space="0" w:color="auto"/>
              <w:right w:val="single" w:sz="4" w:space="0" w:color="auto"/>
            </w:tcBorders>
            <w:vAlign w:val="center"/>
            <w:hideMark/>
          </w:tcPr>
          <w:p w14:paraId="6D5599D0" w14:textId="77777777" w:rsidR="001549ED" w:rsidRDefault="001549ED" w:rsidP="00B47C18">
            <w:r>
              <w:rPr>
                <w:color w:val="000000"/>
              </w:rPr>
              <w:t>Sub</w:t>
            </w:r>
          </w:p>
        </w:tc>
      </w:tr>
      <w:tr w:rsidR="001549ED" w14:paraId="00C3496A"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37F045E7"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7B6785A" w14:textId="77777777" w:rsidR="001549ED" w:rsidRDefault="001549ED" w:rsidP="00B47C18">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4E33C878"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339E9124"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6532DAFB"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B07C545" w14:textId="77777777" w:rsidR="001549ED" w:rsidRDefault="001549ED" w:rsidP="00B47C18">
            <w:r>
              <w:rPr>
                <w:color w:val="000000"/>
              </w:rPr>
              <w:t>129</w:t>
            </w:r>
          </w:p>
        </w:tc>
        <w:tc>
          <w:tcPr>
            <w:tcW w:w="711" w:type="dxa"/>
            <w:tcBorders>
              <w:top w:val="single" w:sz="4" w:space="0" w:color="auto"/>
              <w:left w:val="single" w:sz="4" w:space="0" w:color="auto"/>
              <w:bottom w:val="single" w:sz="4" w:space="0" w:color="auto"/>
              <w:right w:val="single" w:sz="4" w:space="0" w:color="auto"/>
            </w:tcBorders>
            <w:vAlign w:val="center"/>
            <w:hideMark/>
          </w:tcPr>
          <w:p w14:paraId="2427CC19"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25CDA171"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CB73508"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B7A4A98" w14:textId="77777777" w:rsidR="001549ED" w:rsidRDefault="001549ED" w:rsidP="00B47C18">
            <w:r>
              <w:rPr>
                <w:color w:val="000000"/>
              </w:rPr>
              <w:t>148</w:t>
            </w:r>
          </w:p>
        </w:tc>
        <w:tc>
          <w:tcPr>
            <w:tcW w:w="698" w:type="dxa"/>
            <w:tcBorders>
              <w:top w:val="single" w:sz="4" w:space="0" w:color="auto"/>
              <w:left w:val="single" w:sz="4" w:space="0" w:color="auto"/>
              <w:bottom w:val="single" w:sz="4" w:space="0" w:color="auto"/>
              <w:right w:val="single" w:sz="4" w:space="0" w:color="auto"/>
            </w:tcBorders>
            <w:vAlign w:val="center"/>
            <w:hideMark/>
          </w:tcPr>
          <w:p w14:paraId="1D8CAF7E"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39353B6E"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A35CFD0"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724B23" w14:textId="77777777" w:rsidR="001549ED" w:rsidRDefault="001549ED" w:rsidP="00B47C18">
            <w:r>
              <w:rPr>
                <w:color w:val="000000"/>
              </w:rPr>
              <w:t>178</w:t>
            </w:r>
          </w:p>
        </w:tc>
        <w:tc>
          <w:tcPr>
            <w:tcW w:w="719" w:type="dxa"/>
            <w:tcBorders>
              <w:top w:val="single" w:sz="4" w:space="0" w:color="auto"/>
              <w:left w:val="single" w:sz="4" w:space="0" w:color="auto"/>
              <w:bottom w:val="single" w:sz="4" w:space="0" w:color="auto"/>
              <w:right w:val="single" w:sz="4" w:space="0" w:color="auto"/>
            </w:tcBorders>
            <w:vAlign w:val="center"/>
            <w:hideMark/>
          </w:tcPr>
          <w:p w14:paraId="74B938C1" w14:textId="77777777" w:rsidR="001549ED" w:rsidRDefault="001549ED" w:rsidP="00B47C18">
            <w:r>
              <w:rPr>
                <w:color w:val="000000"/>
              </w:rPr>
              <w:t>0</w:t>
            </w:r>
          </w:p>
        </w:tc>
      </w:tr>
      <w:tr w:rsidR="001549ED" w14:paraId="7B8D4235"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5EE42060"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70BAFDE8" w14:textId="77777777" w:rsidR="001549ED" w:rsidRDefault="001549ED" w:rsidP="00B47C18">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0AB9C53" w14:textId="77777777" w:rsidR="001549ED" w:rsidRDefault="001549ED" w:rsidP="00B47C18">
            <w:r>
              <w:rPr>
                <w:color w:val="000000"/>
              </w:rPr>
              <w:t>10</w:t>
            </w:r>
          </w:p>
        </w:tc>
        <w:tc>
          <w:tcPr>
            <w:tcW w:w="338" w:type="dxa"/>
            <w:tcBorders>
              <w:top w:val="nil"/>
              <w:left w:val="single" w:sz="4" w:space="0" w:color="auto"/>
              <w:bottom w:val="nil"/>
              <w:right w:val="single" w:sz="4" w:space="0" w:color="auto"/>
            </w:tcBorders>
            <w:vAlign w:val="center"/>
            <w:hideMark/>
          </w:tcPr>
          <w:p w14:paraId="6298FD7B"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2415604"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3F8D945F"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3581CDD7" w14:textId="77777777" w:rsidR="001549ED" w:rsidRDefault="001549ED" w:rsidP="00B47C18">
            <w:r>
              <w:rPr>
                <w:color w:val="000000"/>
              </w:rPr>
              <w:t>1</w:t>
            </w:r>
          </w:p>
        </w:tc>
        <w:tc>
          <w:tcPr>
            <w:tcW w:w="376" w:type="dxa"/>
            <w:tcBorders>
              <w:top w:val="nil"/>
              <w:left w:val="single" w:sz="4" w:space="0" w:color="auto"/>
              <w:bottom w:val="nil"/>
              <w:right w:val="single" w:sz="4" w:space="0" w:color="auto"/>
            </w:tcBorders>
            <w:vAlign w:val="center"/>
            <w:hideMark/>
          </w:tcPr>
          <w:p w14:paraId="4FC275F7"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2345BCB"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5DB27D7F" w14:textId="77777777" w:rsidR="001549ED" w:rsidRDefault="001549ED" w:rsidP="00B47C18">
            <w:r>
              <w:rPr>
                <w:color w:val="000000"/>
              </w:rPr>
              <w:t>149</w:t>
            </w:r>
          </w:p>
        </w:tc>
        <w:tc>
          <w:tcPr>
            <w:tcW w:w="698" w:type="dxa"/>
            <w:tcBorders>
              <w:top w:val="single" w:sz="4" w:space="0" w:color="auto"/>
              <w:left w:val="single" w:sz="4" w:space="0" w:color="auto"/>
              <w:bottom w:val="single" w:sz="4" w:space="0" w:color="auto"/>
              <w:right w:val="single" w:sz="4" w:space="0" w:color="auto"/>
            </w:tcBorders>
            <w:vAlign w:val="center"/>
            <w:hideMark/>
          </w:tcPr>
          <w:p w14:paraId="238549A1"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4B666CD2"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33698B22"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730B5ED5" w14:textId="77777777" w:rsidR="001549ED" w:rsidRDefault="001549ED" w:rsidP="00B47C18">
            <w:r>
              <w:rPr>
                <w:color w:val="000000"/>
              </w:rPr>
              <w:t>220</w:t>
            </w:r>
          </w:p>
        </w:tc>
        <w:tc>
          <w:tcPr>
            <w:tcW w:w="719" w:type="dxa"/>
            <w:tcBorders>
              <w:top w:val="single" w:sz="4" w:space="0" w:color="auto"/>
              <w:left w:val="single" w:sz="4" w:space="0" w:color="auto"/>
              <w:bottom w:val="single" w:sz="4" w:space="0" w:color="auto"/>
              <w:right w:val="single" w:sz="4" w:space="0" w:color="auto"/>
            </w:tcBorders>
            <w:vAlign w:val="center"/>
            <w:hideMark/>
          </w:tcPr>
          <w:p w14:paraId="1641F629" w14:textId="77777777" w:rsidR="001549ED" w:rsidRDefault="001549ED" w:rsidP="00B47C18">
            <w:r>
              <w:rPr>
                <w:color w:val="000000"/>
              </w:rPr>
              <w:t>0</w:t>
            </w:r>
          </w:p>
        </w:tc>
      </w:tr>
      <w:tr w:rsidR="001549ED" w14:paraId="19B2E4BB"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7531D7BF"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42EBB31" w14:textId="77777777" w:rsidR="001549ED" w:rsidRDefault="001549ED" w:rsidP="00B47C18">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FD00391" w14:textId="77777777" w:rsidR="001549ED" w:rsidRDefault="001549ED" w:rsidP="00B47C18">
            <w:r>
              <w:rPr>
                <w:color w:val="000000"/>
              </w:rPr>
              <w:t>11</w:t>
            </w:r>
          </w:p>
        </w:tc>
        <w:tc>
          <w:tcPr>
            <w:tcW w:w="338" w:type="dxa"/>
            <w:tcBorders>
              <w:top w:val="nil"/>
              <w:left w:val="single" w:sz="4" w:space="0" w:color="auto"/>
              <w:bottom w:val="nil"/>
              <w:right w:val="single" w:sz="4" w:space="0" w:color="auto"/>
            </w:tcBorders>
            <w:vAlign w:val="center"/>
            <w:hideMark/>
          </w:tcPr>
          <w:p w14:paraId="4A25B76E"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3FAC410"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6407021"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511A856B" w14:textId="77777777" w:rsidR="001549ED" w:rsidRDefault="001549ED" w:rsidP="00B47C18">
            <w:r>
              <w:rPr>
                <w:color w:val="000000"/>
              </w:rPr>
              <w:t>2</w:t>
            </w:r>
          </w:p>
        </w:tc>
        <w:tc>
          <w:tcPr>
            <w:tcW w:w="376" w:type="dxa"/>
            <w:tcBorders>
              <w:top w:val="nil"/>
              <w:left w:val="single" w:sz="4" w:space="0" w:color="auto"/>
              <w:bottom w:val="nil"/>
              <w:right w:val="single" w:sz="4" w:space="0" w:color="auto"/>
            </w:tcBorders>
            <w:vAlign w:val="center"/>
            <w:hideMark/>
          </w:tcPr>
          <w:p w14:paraId="017D3523"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B6C3C55"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25360B2" w14:textId="77777777" w:rsidR="001549ED" w:rsidRDefault="001549ED" w:rsidP="00B47C18">
            <w:r>
              <w:rPr>
                <w:color w:val="000000"/>
              </w:rPr>
              <w:t>150</w:t>
            </w:r>
          </w:p>
        </w:tc>
        <w:tc>
          <w:tcPr>
            <w:tcW w:w="698" w:type="dxa"/>
            <w:tcBorders>
              <w:top w:val="single" w:sz="4" w:space="0" w:color="auto"/>
              <w:left w:val="single" w:sz="4" w:space="0" w:color="auto"/>
              <w:bottom w:val="single" w:sz="4" w:space="0" w:color="auto"/>
              <w:right w:val="single" w:sz="4" w:space="0" w:color="auto"/>
            </w:tcBorders>
            <w:vAlign w:val="center"/>
            <w:hideMark/>
          </w:tcPr>
          <w:p w14:paraId="13B16D79"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18C18883"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39EBCFD"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BC526FB" w14:textId="77777777" w:rsidR="001549ED" w:rsidRDefault="001549ED" w:rsidP="00B47C18">
            <w:r>
              <w:rPr>
                <w:color w:val="000000"/>
              </w:rPr>
              <w:t>221</w:t>
            </w:r>
          </w:p>
        </w:tc>
        <w:tc>
          <w:tcPr>
            <w:tcW w:w="719" w:type="dxa"/>
            <w:tcBorders>
              <w:top w:val="single" w:sz="4" w:space="0" w:color="auto"/>
              <w:left w:val="single" w:sz="4" w:space="0" w:color="auto"/>
              <w:bottom w:val="single" w:sz="4" w:space="0" w:color="auto"/>
              <w:right w:val="single" w:sz="4" w:space="0" w:color="auto"/>
            </w:tcBorders>
            <w:vAlign w:val="center"/>
            <w:hideMark/>
          </w:tcPr>
          <w:p w14:paraId="25752255" w14:textId="77777777" w:rsidR="001549ED" w:rsidRDefault="001549ED" w:rsidP="00B47C18">
            <w:r>
              <w:rPr>
                <w:color w:val="000000"/>
              </w:rPr>
              <w:t>0</w:t>
            </w:r>
          </w:p>
        </w:tc>
      </w:tr>
      <w:tr w:rsidR="001549ED" w14:paraId="26F4D568"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7EFDA934"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645136D6" w14:textId="77777777" w:rsidR="001549ED" w:rsidRDefault="001549ED" w:rsidP="00B47C18">
            <w:r>
              <w:rPr>
                <w:color w:val="000000"/>
              </w:rPr>
              <w:t>94</w:t>
            </w:r>
          </w:p>
        </w:tc>
        <w:tc>
          <w:tcPr>
            <w:tcW w:w="624" w:type="dxa"/>
            <w:tcBorders>
              <w:top w:val="single" w:sz="4" w:space="0" w:color="auto"/>
              <w:left w:val="single" w:sz="4" w:space="0" w:color="auto"/>
              <w:bottom w:val="single" w:sz="4" w:space="0" w:color="auto"/>
              <w:right w:val="single" w:sz="4" w:space="0" w:color="auto"/>
            </w:tcBorders>
            <w:vAlign w:val="center"/>
            <w:hideMark/>
          </w:tcPr>
          <w:p w14:paraId="1AB18ED4" w14:textId="77777777" w:rsidR="001549ED" w:rsidRDefault="001549ED" w:rsidP="00B47C18">
            <w:r>
              <w:rPr>
                <w:color w:val="000000"/>
              </w:rPr>
              <w:t>12</w:t>
            </w:r>
          </w:p>
        </w:tc>
        <w:tc>
          <w:tcPr>
            <w:tcW w:w="338" w:type="dxa"/>
            <w:tcBorders>
              <w:top w:val="nil"/>
              <w:left w:val="single" w:sz="4" w:space="0" w:color="auto"/>
              <w:bottom w:val="nil"/>
              <w:right w:val="single" w:sz="4" w:space="0" w:color="auto"/>
            </w:tcBorders>
            <w:vAlign w:val="center"/>
            <w:hideMark/>
          </w:tcPr>
          <w:p w14:paraId="28C121C0"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4388836"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7CE41B4"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1EBB782D" w14:textId="77777777" w:rsidR="001549ED" w:rsidRDefault="001549ED" w:rsidP="00B47C18">
            <w:r>
              <w:rPr>
                <w:color w:val="000000"/>
              </w:rPr>
              <w:t>3</w:t>
            </w:r>
          </w:p>
        </w:tc>
        <w:tc>
          <w:tcPr>
            <w:tcW w:w="376" w:type="dxa"/>
            <w:tcBorders>
              <w:top w:val="nil"/>
              <w:left w:val="single" w:sz="4" w:space="0" w:color="auto"/>
              <w:bottom w:val="nil"/>
              <w:right w:val="single" w:sz="4" w:space="0" w:color="auto"/>
            </w:tcBorders>
            <w:vAlign w:val="center"/>
            <w:hideMark/>
          </w:tcPr>
          <w:p w14:paraId="18FE0B66"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508129B"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01BEBA40" w14:textId="77777777" w:rsidR="001549ED" w:rsidRDefault="001549ED" w:rsidP="00B47C18">
            <w:r>
              <w:rPr>
                <w:color w:val="000000"/>
              </w:rPr>
              <w:t>151</w:t>
            </w:r>
          </w:p>
        </w:tc>
        <w:tc>
          <w:tcPr>
            <w:tcW w:w="698" w:type="dxa"/>
            <w:tcBorders>
              <w:top w:val="single" w:sz="4" w:space="0" w:color="auto"/>
              <w:left w:val="single" w:sz="4" w:space="0" w:color="auto"/>
              <w:bottom w:val="single" w:sz="4" w:space="0" w:color="auto"/>
              <w:right w:val="single" w:sz="4" w:space="0" w:color="auto"/>
            </w:tcBorders>
            <w:vAlign w:val="center"/>
            <w:hideMark/>
          </w:tcPr>
          <w:p w14:paraId="0CFBD8FC"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34BFE3B6"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08F9560"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5F624D6A" w14:textId="77777777" w:rsidR="001549ED" w:rsidRDefault="001549ED" w:rsidP="00B47C18">
            <w:r>
              <w:rPr>
                <w:color w:val="000000"/>
              </w:rPr>
              <w:t>222</w:t>
            </w:r>
          </w:p>
        </w:tc>
        <w:tc>
          <w:tcPr>
            <w:tcW w:w="719" w:type="dxa"/>
            <w:tcBorders>
              <w:top w:val="single" w:sz="4" w:space="0" w:color="auto"/>
              <w:left w:val="single" w:sz="4" w:space="0" w:color="auto"/>
              <w:bottom w:val="single" w:sz="4" w:space="0" w:color="auto"/>
              <w:right w:val="single" w:sz="4" w:space="0" w:color="auto"/>
            </w:tcBorders>
            <w:vAlign w:val="center"/>
            <w:hideMark/>
          </w:tcPr>
          <w:p w14:paraId="5940D33E" w14:textId="77777777" w:rsidR="001549ED" w:rsidRDefault="001549ED" w:rsidP="00B47C18">
            <w:r>
              <w:rPr>
                <w:color w:val="000000"/>
              </w:rPr>
              <w:t>0</w:t>
            </w:r>
          </w:p>
        </w:tc>
      </w:tr>
      <w:tr w:rsidR="001549ED" w14:paraId="17293903"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19ABAF21"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6A6A4F3D" w14:textId="77777777" w:rsidR="001549ED" w:rsidRDefault="001549ED" w:rsidP="00B47C18">
            <w:r>
              <w:rPr>
                <w:color w:val="000000"/>
              </w:rPr>
              <w:t>114</w:t>
            </w:r>
          </w:p>
        </w:tc>
        <w:tc>
          <w:tcPr>
            <w:tcW w:w="624" w:type="dxa"/>
            <w:tcBorders>
              <w:top w:val="single" w:sz="4" w:space="0" w:color="auto"/>
              <w:left w:val="single" w:sz="4" w:space="0" w:color="auto"/>
              <w:bottom w:val="single" w:sz="4" w:space="0" w:color="auto"/>
              <w:right w:val="single" w:sz="4" w:space="0" w:color="auto"/>
            </w:tcBorders>
            <w:vAlign w:val="center"/>
            <w:hideMark/>
          </w:tcPr>
          <w:p w14:paraId="0B6ED797"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36517C1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6F118B90"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240907"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747B12CD" w14:textId="77777777" w:rsidR="001549ED" w:rsidRDefault="001549ED" w:rsidP="00B47C18">
            <w:r>
              <w:rPr>
                <w:color w:val="000000"/>
              </w:rPr>
              <w:t>4</w:t>
            </w:r>
          </w:p>
        </w:tc>
        <w:tc>
          <w:tcPr>
            <w:tcW w:w="376" w:type="dxa"/>
            <w:tcBorders>
              <w:top w:val="nil"/>
              <w:left w:val="single" w:sz="4" w:space="0" w:color="auto"/>
              <w:bottom w:val="nil"/>
              <w:right w:val="single" w:sz="4" w:space="0" w:color="auto"/>
            </w:tcBorders>
            <w:vAlign w:val="center"/>
            <w:hideMark/>
          </w:tcPr>
          <w:p w14:paraId="308D4AB2"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7774AD5"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67EA1BF" w14:textId="77777777" w:rsidR="001549ED" w:rsidRDefault="001549ED" w:rsidP="00B47C18">
            <w:r>
              <w:rPr>
                <w:color w:val="000000"/>
              </w:rPr>
              <w:t>152</w:t>
            </w:r>
          </w:p>
        </w:tc>
        <w:tc>
          <w:tcPr>
            <w:tcW w:w="698" w:type="dxa"/>
            <w:tcBorders>
              <w:top w:val="single" w:sz="4" w:space="0" w:color="auto"/>
              <w:left w:val="single" w:sz="4" w:space="0" w:color="auto"/>
              <w:bottom w:val="single" w:sz="4" w:space="0" w:color="auto"/>
              <w:right w:val="single" w:sz="4" w:space="0" w:color="auto"/>
            </w:tcBorders>
            <w:vAlign w:val="center"/>
            <w:hideMark/>
          </w:tcPr>
          <w:p w14:paraId="73100A74"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496DFDE6"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BB240D7"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206E3B3E" w14:textId="77777777" w:rsidR="001549ED" w:rsidRDefault="001549ED" w:rsidP="00B47C18">
            <w:r>
              <w:rPr>
                <w:color w:val="000000"/>
              </w:rPr>
              <w:t>223</w:t>
            </w:r>
          </w:p>
        </w:tc>
        <w:tc>
          <w:tcPr>
            <w:tcW w:w="719" w:type="dxa"/>
            <w:tcBorders>
              <w:top w:val="single" w:sz="4" w:space="0" w:color="auto"/>
              <w:left w:val="single" w:sz="4" w:space="0" w:color="auto"/>
              <w:bottom w:val="single" w:sz="4" w:space="0" w:color="auto"/>
              <w:right w:val="single" w:sz="4" w:space="0" w:color="auto"/>
            </w:tcBorders>
            <w:vAlign w:val="center"/>
            <w:hideMark/>
          </w:tcPr>
          <w:p w14:paraId="3FE389C6" w14:textId="77777777" w:rsidR="001549ED" w:rsidRDefault="001549ED" w:rsidP="00B47C18">
            <w:r>
              <w:rPr>
                <w:color w:val="000000"/>
              </w:rPr>
              <w:t>0</w:t>
            </w:r>
          </w:p>
        </w:tc>
      </w:tr>
      <w:tr w:rsidR="001549ED" w14:paraId="2CDB897F"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237CF7E4"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0C3EAA77" w14:textId="77777777" w:rsidR="001549ED" w:rsidRDefault="001549ED" w:rsidP="00B47C18">
            <w:r>
              <w:rPr>
                <w:color w:val="000000"/>
              </w:rPr>
              <w:t>115</w:t>
            </w:r>
          </w:p>
        </w:tc>
        <w:tc>
          <w:tcPr>
            <w:tcW w:w="624" w:type="dxa"/>
            <w:tcBorders>
              <w:top w:val="single" w:sz="4" w:space="0" w:color="auto"/>
              <w:left w:val="single" w:sz="4" w:space="0" w:color="auto"/>
              <w:bottom w:val="single" w:sz="4" w:space="0" w:color="auto"/>
              <w:right w:val="single" w:sz="4" w:space="0" w:color="auto"/>
            </w:tcBorders>
            <w:vAlign w:val="center"/>
            <w:hideMark/>
          </w:tcPr>
          <w:p w14:paraId="5B1E5964"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36583A14"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1B8E88E"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DBE80E0"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center"/>
            <w:hideMark/>
          </w:tcPr>
          <w:p w14:paraId="706303CA" w14:textId="77777777" w:rsidR="001549ED" w:rsidRDefault="001549ED" w:rsidP="00B47C18">
            <w:r>
              <w:rPr>
                <w:color w:val="000000"/>
              </w:rPr>
              <w:t>5</w:t>
            </w:r>
          </w:p>
        </w:tc>
        <w:tc>
          <w:tcPr>
            <w:tcW w:w="376" w:type="dxa"/>
            <w:tcBorders>
              <w:top w:val="nil"/>
              <w:left w:val="single" w:sz="4" w:space="0" w:color="auto"/>
              <w:bottom w:val="nil"/>
              <w:right w:val="single" w:sz="4" w:space="0" w:color="auto"/>
            </w:tcBorders>
            <w:vAlign w:val="center"/>
            <w:hideMark/>
          </w:tcPr>
          <w:p w14:paraId="2195443C"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6678257"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C004DEB" w14:textId="77777777" w:rsidR="001549ED" w:rsidRDefault="001549ED" w:rsidP="00B47C18">
            <w:r>
              <w:rPr>
                <w:color w:val="000000"/>
              </w:rPr>
              <w:t>155</w:t>
            </w:r>
          </w:p>
        </w:tc>
        <w:tc>
          <w:tcPr>
            <w:tcW w:w="698" w:type="dxa"/>
            <w:tcBorders>
              <w:top w:val="single" w:sz="4" w:space="0" w:color="auto"/>
              <w:left w:val="single" w:sz="4" w:space="0" w:color="auto"/>
              <w:bottom w:val="single" w:sz="4" w:space="0" w:color="auto"/>
              <w:right w:val="single" w:sz="4" w:space="0" w:color="auto"/>
            </w:tcBorders>
            <w:vAlign w:val="center"/>
            <w:hideMark/>
          </w:tcPr>
          <w:p w14:paraId="32BA3C90"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2DB23475"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89345AC"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34E490CE" w14:textId="77777777" w:rsidR="001549ED" w:rsidRDefault="001549ED" w:rsidP="00B47C18">
            <w:r>
              <w:rPr>
                <w:color w:val="000000"/>
              </w:rPr>
              <w:t>224</w:t>
            </w:r>
          </w:p>
        </w:tc>
        <w:tc>
          <w:tcPr>
            <w:tcW w:w="719" w:type="dxa"/>
            <w:tcBorders>
              <w:top w:val="single" w:sz="4" w:space="0" w:color="auto"/>
              <w:left w:val="single" w:sz="4" w:space="0" w:color="auto"/>
              <w:bottom w:val="single" w:sz="4" w:space="0" w:color="auto"/>
              <w:right w:val="single" w:sz="4" w:space="0" w:color="auto"/>
            </w:tcBorders>
            <w:vAlign w:val="center"/>
            <w:hideMark/>
          </w:tcPr>
          <w:p w14:paraId="3F9406F4" w14:textId="77777777" w:rsidR="001549ED" w:rsidRDefault="001549ED" w:rsidP="00B47C18">
            <w:r>
              <w:rPr>
                <w:color w:val="000000"/>
              </w:rPr>
              <w:t>0</w:t>
            </w:r>
          </w:p>
        </w:tc>
      </w:tr>
      <w:tr w:rsidR="001549ED" w14:paraId="33CB3013"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7D369238"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1945A51" w14:textId="77777777" w:rsidR="001549ED" w:rsidRDefault="001549ED" w:rsidP="00B47C18">
            <w:r>
              <w:rPr>
                <w:color w:val="000000"/>
              </w:rPr>
              <w:t>116</w:t>
            </w:r>
          </w:p>
        </w:tc>
        <w:tc>
          <w:tcPr>
            <w:tcW w:w="624" w:type="dxa"/>
            <w:tcBorders>
              <w:top w:val="single" w:sz="4" w:space="0" w:color="auto"/>
              <w:left w:val="single" w:sz="4" w:space="0" w:color="auto"/>
              <w:bottom w:val="single" w:sz="4" w:space="0" w:color="auto"/>
              <w:right w:val="single" w:sz="4" w:space="0" w:color="auto"/>
            </w:tcBorders>
            <w:vAlign w:val="center"/>
            <w:hideMark/>
          </w:tcPr>
          <w:p w14:paraId="2359A587"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412FE630"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659E977A"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10260D92"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bottom"/>
            <w:hideMark/>
          </w:tcPr>
          <w:p w14:paraId="1EE3633F" w14:textId="77777777" w:rsidR="001549ED" w:rsidRDefault="001549ED" w:rsidP="00B47C18">
            <w:r>
              <w:rPr>
                <w:rFonts w:ascii="Calibri" w:hAnsi="Calibri" w:cs="Calibri"/>
                <w:color w:val="000000"/>
              </w:rPr>
              <w:t>14-1</w:t>
            </w:r>
          </w:p>
        </w:tc>
        <w:tc>
          <w:tcPr>
            <w:tcW w:w="376" w:type="dxa"/>
            <w:tcBorders>
              <w:top w:val="nil"/>
              <w:left w:val="single" w:sz="4" w:space="0" w:color="auto"/>
              <w:bottom w:val="nil"/>
              <w:right w:val="single" w:sz="4" w:space="0" w:color="auto"/>
            </w:tcBorders>
            <w:vAlign w:val="center"/>
            <w:hideMark/>
          </w:tcPr>
          <w:p w14:paraId="14632D20"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BC6D1CF"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556BB9FB" w14:textId="77777777" w:rsidR="001549ED" w:rsidRDefault="001549ED" w:rsidP="00B47C18">
            <w:r>
              <w:rPr>
                <w:color w:val="000000"/>
              </w:rPr>
              <w:t>156</w:t>
            </w:r>
          </w:p>
        </w:tc>
        <w:tc>
          <w:tcPr>
            <w:tcW w:w="698" w:type="dxa"/>
            <w:tcBorders>
              <w:top w:val="single" w:sz="4" w:space="0" w:color="auto"/>
              <w:left w:val="single" w:sz="4" w:space="0" w:color="auto"/>
              <w:bottom w:val="single" w:sz="4" w:space="0" w:color="auto"/>
              <w:right w:val="single" w:sz="4" w:space="0" w:color="auto"/>
            </w:tcBorders>
            <w:vAlign w:val="center"/>
            <w:hideMark/>
          </w:tcPr>
          <w:p w14:paraId="20CAAC79"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1A477314"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1686EE"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754328EE" w14:textId="77777777" w:rsidR="001549ED" w:rsidRDefault="001549ED" w:rsidP="00B47C18">
            <w:r>
              <w:rPr>
                <w:color w:val="000000"/>
              </w:rPr>
              <w:t>225</w:t>
            </w:r>
          </w:p>
        </w:tc>
        <w:tc>
          <w:tcPr>
            <w:tcW w:w="719" w:type="dxa"/>
            <w:tcBorders>
              <w:top w:val="single" w:sz="4" w:space="0" w:color="auto"/>
              <w:left w:val="single" w:sz="4" w:space="0" w:color="auto"/>
              <w:bottom w:val="single" w:sz="4" w:space="0" w:color="auto"/>
              <w:right w:val="single" w:sz="4" w:space="0" w:color="auto"/>
            </w:tcBorders>
            <w:vAlign w:val="center"/>
            <w:hideMark/>
          </w:tcPr>
          <w:p w14:paraId="2C8635D0" w14:textId="77777777" w:rsidR="001549ED" w:rsidRDefault="001549ED" w:rsidP="00B47C18">
            <w:r>
              <w:rPr>
                <w:color w:val="000000"/>
              </w:rPr>
              <w:t>0</w:t>
            </w:r>
          </w:p>
        </w:tc>
      </w:tr>
      <w:tr w:rsidR="001549ED" w14:paraId="5781F2B2"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150015A2"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F4A9B54" w14:textId="77777777" w:rsidR="001549ED" w:rsidRDefault="001549ED" w:rsidP="00B47C18">
            <w:r>
              <w:rPr>
                <w:color w:val="000000"/>
              </w:rPr>
              <w:t>117</w:t>
            </w:r>
          </w:p>
        </w:tc>
        <w:tc>
          <w:tcPr>
            <w:tcW w:w="624" w:type="dxa"/>
            <w:tcBorders>
              <w:top w:val="single" w:sz="4" w:space="0" w:color="auto"/>
              <w:left w:val="single" w:sz="4" w:space="0" w:color="auto"/>
              <w:bottom w:val="single" w:sz="4" w:space="0" w:color="auto"/>
              <w:right w:val="single" w:sz="4" w:space="0" w:color="auto"/>
            </w:tcBorders>
            <w:vAlign w:val="center"/>
            <w:hideMark/>
          </w:tcPr>
          <w:p w14:paraId="2C35B730"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23C185D4"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237E43D"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453BEA47" w14:textId="77777777" w:rsidR="001549ED" w:rsidRDefault="001549ED" w:rsidP="00B47C18">
            <w:r>
              <w:rPr>
                <w:color w:val="000000"/>
              </w:rPr>
              <w:t>131</w:t>
            </w:r>
          </w:p>
        </w:tc>
        <w:tc>
          <w:tcPr>
            <w:tcW w:w="711" w:type="dxa"/>
            <w:tcBorders>
              <w:top w:val="single" w:sz="4" w:space="0" w:color="auto"/>
              <w:left w:val="single" w:sz="4" w:space="0" w:color="auto"/>
              <w:bottom w:val="single" w:sz="4" w:space="0" w:color="auto"/>
              <w:right w:val="single" w:sz="4" w:space="0" w:color="auto"/>
            </w:tcBorders>
            <w:vAlign w:val="bottom"/>
            <w:hideMark/>
          </w:tcPr>
          <w:p w14:paraId="269771C6" w14:textId="77777777" w:rsidR="001549ED" w:rsidRDefault="001549ED" w:rsidP="00B47C18">
            <w:r>
              <w:rPr>
                <w:rFonts w:ascii="Calibri" w:hAnsi="Calibri" w:cs="Calibri"/>
                <w:color w:val="000000"/>
              </w:rPr>
              <w:t>14-2</w:t>
            </w:r>
          </w:p>
        </w:tc>
        <w:tc>
          <w:tcPr>
            <w:tcW w:w="376" w:type="dxa"/>
            <w:tcBorders>
              <w:top w:val="nil"/>
              <w:left w:val="single" w:sz="4" w:space="0" w:color="auto"/>
              <w:bottom w:val="nil"/>
              <w:right w:val="single" w:sz="4" w:space="0" w:color="auto"/>
            </w:tcBorders>
            <w:vAlign w:val="center"/>
            <w:hideMark/>
          </w:tcPr>
          <w:p w14:paraId="1AF47374"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FDD74C"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5B395440" w14:textId="77777777" w:rsidR="001549ED" w:rsidRDefault="001549ED" w:rsidP="00B47C18">
            <w:r>
              <w:rPr>
                <w:color w:val="000000"/>
              </w:rPr>
              <w:t>157</w:t>
            </w:r>
          </w:p>
        </w:tc>
        <w:tc>
          <w:tcPr>
            <w:tcW w:w="698" w:type="dxa"/>
            <w:tcBorders>
              <w:top w:val="single" w:sz="4" w:space="0" w:color="auto"/>
              <w:left w:val="single" w:sz="4" w:space="0" w:color="auto"/>
              <w:bottom w:val="single" w:sz="4" w:space="0" w:color="auto"/>
              <w:right w:val="single" w:sz="4" w:space="0" w:color="auto"/>
            </w:tcBorders>
            <w:vAlign w:val="center"/>
            <w:hideMark/>
          </w:tcPr>
          <w:p w14:paraId="41620CB1"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698DBC4A"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7D7D427D"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96CACEC"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6932A8C8" w14:textId="77777777" w:rsidR="001549ED" w:rsidRDefault="001549ED" w:rsidP="00B47C18">
            <w:r>
              <w:rPr>
                <w:rFonts w:ascii="Calibri" w:hAnsi="Calibri" w:cs="Calibri"/>
                <w:color w:val="000000"/>
              </w:rPr>
              <w:t>1</w:t>
            </w:r>
          </w:p>
        </w:tc>
      </w:tr>
      <w:tr w:rsidR="001549ED" w14:paraId="4317A98B"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2F48820A"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0BB17847" w14:textId="77777777" w:rsidR="001549ED" w:rsidRDefault="001549ED" w:rsidP="00B47C18">
            <w:r>
              <w:rPr>
                <w:color w:val="000000"/>
              </w:rPr>
              <w:t>117</w:t>
            </w:r>
          </w:p>
        </w:tc>
        <w:tc>
          <w:tcPr>
            <w:tcW w:w="624" w:type="dxa"/>
            <w:tcBorders>
              <w:top w:val="single" w:sz="4" w:space="0" w:color="auto"/>
              <w:left w:val="single" w:sz="4" w:space="0" w:color="auto"/>
              <w:bottom w:val="single" w:sz="4" w:space="0" w:color="auto"/>
              <w:right w:val="single" w:sz="4" w:space="0" w:color="auto"/>
            </w:tcBorders>
            <w:vAlign w:val="center"/>
            <w:hideMark/>
          </w:tcPr>
          <w:p w14:paraId="325FE993" w14:textId="77777777" w:rsidR="001549ED" w:rsidRDefault="001549ED" w:rsidP="00B47C18">
            <w:r>
              <w:rPr>
                <w:color w:val="000000"/>
              </w:rPr>
              <w:t>6</w:t>
            </w:r>
          </w:p>
        </w:tc>
        <w:tc>
          <w:tcPr>
            <w:tcW w:w="338" w:type="dxa"/>
            <w:tcBorders>
              <w:top w:val="nil"/>
              <w:left w:val="single" w:sz="4" w:space="0" w:color="auto"/>
              <w:bottom w:val="nil"/>
              <w:right w:val="single" w:sz="4" w:space="0" w:color="auto"/>
            </w:tcBorders>
            <w:vAlign w:val="center"/>
            <w:hideMark/>
          </w:tcPr>
          <w:p w14:paraId="2490859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760EB5C"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3C32008A" w14:textId="77777777" w:rsidR="001549ED" w:rsidRDefault="001549ED" w:rsidP="00B47C18">
            <w:r>
              <w:rPr>
                <w:color w:val="000000"/>
              </w:rPr>
              <w:t>136</w:t>
            </w:r>
          </w:p>
        </w:tc>
        <w:tc>
          <w:tcPr>
            <w:tcW w:w="711" w:type="dxa"/>
            <w:tcBorders>
              <w:top w:val="single" w:sz="4" w:space="0" w:color="auto"/>
              <w:left w:val="single" w:sz="4" w:space="0" w:color="auto"/>
              <w:bottom w:val="single" w:sz="4" w:space="0" w:color="auto"/>
              <w:right w:val="single" w:sz="4" w:space="0" w:color="auto"/>
            </w:tcBorders>
            <w:vAlign w:val="center"/>
            <w:hideMark/>
          </w:tcPr>
          <w:p w14:paraId="654B78FC"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1B6D46F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4A496A3F"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7D7DC2E8" w14:textId="77777777" w:rsidR="001549ED" w:rsidRDefault="001549ED" w:rsidP="00B47C18">
            <w:r>
              <w:rPr>
                <w:color w:val="000000"/>
              </w:rPr>
              <w:t>158</w:t>
            </w:r>
          </w:p>
        </w:tc>
        <w:tc>
          <w:tcPr>
            <w:tcW w:w="698" w:type="dxa"/>
            <w:tcBorders>
              <w:top w:val="single" w:sz="4" w:space="0" w:color="auto"/>
              <w:left w:val="single" w:sz="4" w:space="0" w:color="auto"/>
              <w:bottom w:val="single" w:sz="4" w:space="0" w:color="auto"/>
              <w:right w:val="single" w:sz="4" w:space="0" w:color="auto"/>
            </w:tcBorders>
            <w:vAlign w:val="center"/>
            <w:hideMark/>
          </w:tcPr>
          <w:p w14:paraId="5CAB3E2F"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307D6D50"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6D7608A"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1F9F7D1B"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448F28A9" w14:textId="77777777" w:rsidR="001549ED" w:rsidRDefault="001549ED" w:rsidP="00B47C18">
            <w:r>
              <w:rPr>
                <w:rFonts w:ascii="Calibri" w:hAnsi="Calibri" w:cs="Calibri"/>
                <w:color w:val="000000"/>
              </w:rPr>
              <w:t>2</w:t>
            </w:r>
          </w:p>
        </w:tc>
      </w:tr>
      <w:tr w:rsidR="001549ED" w14:paraId="1DBCC5EF"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7DD024A4"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351A9E0A" w14:textId="77777777" w:rsidR="001549ED" w:rsidRDefault="001549ED" w:rsidP="00B47C18">
            <w:r>
              <w:rPr>
                <w:color w:val="000000"/>
              </w:rPr>
              <w:t>119</w:t>
            </w:r>
          </w:p>
        </w:tc>
        <w:tc>
          <w:tcPr>
            <w:tcW w:w="624" w:type="dxa"/>
            <w:tcBorders>
              <w:top w:val="single" w:sz="4" w:space="0" w:color="auto"/>
              <w:left w:val="single" w:sz="4" w:space="0" w:color="auto"/>
              <w:bottom w:val="single" w:sz="4" w:space="0" w:color="auto"/>
              <w:right w:val="single" w:sz="4" w:space="0" w:color="auto"/>
            </w:tcBorders>
            <w:vAlign w:val="center"/>
            <w:hideMark/>
          </w:tcPr>
          <w:p w14:paraId="592DC637"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4C1A0AFD"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E24720A"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7737B336" w14:textId="77777777" w:rsidR="001549ED" w:rsidRDefault="001549ED" w:rsidP="00B47C18">
            <w:r>
              <w:rPr>
                <w:color w:val="000000"/>
              </w:rPr>
              <w:t>138</w:t>
            </w:r>
          </w:p>
        </w:tc>
        <w:tc>
          <w:tcPr>
            <w:tcW w:w="711" w:type="dxa"/>
            <w:tcBorders>
              <w:top w:val="single" w:sz="4" w:space="0" w:color="auto"/>
              <w:left w:val="single" w:sz="4" w:space="0" w:color="auto"/>
              <w:bottom w:val="single" w:sz="4" w:space="0" w:color="auto"/>
              <w:right w:val="single" w:sz="4" w:space="0" w:color="auto"/>
            </w:tcBorders>
            <w:vAlign w:val="center"/>
            <w:hideMark/>
          </w:tcPr>
          <w:p w14:paraId="2EE306B2"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568499AD"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80878D6"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38106E4D" w14:textId="77777777" w:rsidR="001549ED" w:rsidRDefault="001549ED" w:rsidP="00B47C18">
            <w:r>
              <w:rPr>
                <w:color w:val="000000"/>
              </w:rPr>
              <w:t>159</w:t>
            </w:r>
          </w:p>
        </w:tc>
        <w:tc>
          <w:tcPr>
            <w:tcW w:w="698" w:type="dxa"/>
            <w:tcBorders>
              <w:top w:val="single" w:sz="4" w:space="0" w:color="auto"/>
              <w:left w:val="single" w:sz="4" w:space="0" w:color="auto"/>
              <w:bottom w:val="single" w:sz="4" w:space="0" w:color="auto"/>
              <w:right w:val="single" w:sz="4" w:space="0" w:color="auto"/>
            </w:tcBorders>
            <w:vAlign w:val="center"/>
            <w:hideMark/>
          </w:tcPr>
          <w:p w14:paraId="69646187"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4AFE64EA"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C723BED"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6571C18C"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581AF884" w14:textId="77777777" w:rsidR="001549ED" w:rsidRDefault="001549ED" w:rsidP="00B47C18">
            <w:r>
              <w:rPr>
                <w:rFonts w:ascii="Calibri" w:hAnsi="Calibri" w:cs="Calibri"/>
                <w:color w:val="000000"/>
              </w:rPr>
              <w:t>3</w:t>
            </w:r>
          </w:p>
        </w:tc>
      </w:tr>
      <w:tr w:rsidR="001549ED" w14:paraId="18C154DE"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6E021D77"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62314E8C" w14:textId="77777777" w:rsidR="001549ED" w:rsidRDefault="001549ED" w:rsidP="00B47C18">
            <w:r>
              <w:rPr>
                <w:color w:val="000000"/>
              </w:rPr>
              <w:t>120</w:t>
            </w:r>
          </w:p>
        </w:tc>
        <w:tc>
          <w:tcPr>
            <w:tcW w:w="624" w:type="dxa"/>
            <w:tcBorders>
              <w:top w:val="single" w:sz="4" w:space="0" w:color="auto"/>
              <w:left w:val="single" w:sz="4" w:space="0" w:color="auto"/>
              <w:bottom w:val="single" w:sz="4" w:space="0" w:color="auto"/>
              <w:right w:val="single" w:sz="4" w:space="0" w:color="auto"/>
            </w:tcBorders>
            <w:vAlign w:val="center"/>
            <w:hideMark/>
          </w:tcPr>
          <w:p w14:paraId="189F357E"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2ED3D414"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F7BCAAD"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1B1B064C" w14:textId="77777777" w:rsidR="001549ED" w:rsidRDefault="001549ED" w:rsidP="00B47C18">
            <w:r>
              <w:rPr>
                <w:color w:val="000000"/>
              </w:rPr>
              <w:t>139</w:t>
            </w:r>
          </w:p>
        </w:tc>
        <w:tc>
          <w:tcPr>
            <w:tcW w:w="711" w:type="dxa"/>
            <w:tcBorders>
              <w:top w:val="single" w:sz="4" w:space="0" w:color="auto"/>
              <w:left w:val="single" w:sz="4" w:space="0" w:color="auto"/>
              <w:bottom w:val="single" w:sz="4" w:space="0" w:color="auto"/>
              <w:right w:val="single" w:sz="4" w:space="0" w:color="auto"/>
            </w:tcBorders>
            <w:vAlign w:val="center"/>
            <w:hideMark/>
          </w:tcPr>
          <w:p w14:paraId="76CD54F8"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3E41933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4BABA1D"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3A82EFC2" w14:textId="77777777" w:rsidR="001549ED" w:rsidRDefault="001549ED" w:rsidP="00B47C18">
            <w:r>
              <w:rPr>
                <w:color w:val="000000"/>
              </w:rPr>
              <w:t>160</w:t>
            </w:r>
          </w:p>
        </w:tc>
        <w:tc>
          <w:tcPr>
            <w:tcW w:w="698" w:type="dxa"/>
            <w:tcBorders>
              <w:top w:val="single" w:sz="4" w:space="0" w:color="auto"/>
              <w:left w:val="single" w:sz="4" w:space="0" w:color="auto"/>
              <w:bottom w:val="single" w:sz="4" w:space="0" w:color="auto"/>
              <w:right w:val="single" w:sz="4" w:space="0" w:color="auto"/>
            </w:tcBorders>
            <w:vAlign w:val="center"/>
            <w:hideMark/>
          </w:tcPr>
          <w:p w14:paraId="4C34BDD1"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1E62DAB0"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16C4AA8"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78FC21"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366D4373" w14:textId="77777777" w:rsidR="001549ED" w:rsidRDefault="001549ED" w:rsidP="00B47C18">
            <w:r>
              <w:rPr>
                <w:rFonts w:ascii="Calibri" w:hAnsi="Calibri" w:cs="Calibri"/>
                <w:color w:val="000000"/>
              </w:rPr>
              <w:t>4</w:t>
            </w:r>
          </w:p>
        </w:tc>
      </w:tr>
      <w:tr w:rsidR="001549ED" w14:paraId="30FAAF2F"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4BE18411"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25945B97" w14:textId="77777777" w:rsidR="001549ED" w:rsidRDefault="001549ED" w:rsidP="00B47C18">
            <w:r>
              <w:rPr>
                <w:color w:val="000000"/>
              </w:rPr>
              <w:t>122</w:t>
            </w:r>
          </w:p>
        </w:tc>
        <w:tc>
          <w:tcPr>
            <w:tcW w:w="624" w:type="dxa"/>
            <w:tcBorders>
              <w:top w:val="single" w:sz="4" w:space="0" w:color="auto"/>
              <w:left w:val="single" w:sz="4" w:space="0" w:color="auto"/>
              <w:bottom w:val="single" w:sz="4" w:space="0" w:color="auto"/>
              <w:right w:val="single" w:sz="4" w:space="0" w:color="auto"/>
            </w:tcBorders>
            <w:vAlign w:val="center"/>
            <w:hideMark/>
          </w:tcPr>
          <w:p w14:paraId="478A7A69"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2686DDB8"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EF4B1F0"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2C5B12B7" w14:textId="77777777" w:rsidR="001549ED" w:rsidRDefault="001549ED" w:rsidP="00B47C18">
            <w:r>
              <w:rPr>
                <w:color w:val="000000"/>
              </w:rPr>
              <w:t>139</w:t>
            </w:r>
          </w:p>
        </w:tc>
        <w:tc>
          <w:tcPr>
            <w:tcW w:w="711" w:type="dxa"/>
            <w:tcBorders>
              <w:top w:val="single" w:sz="4" w:space="0" w:color="auto"/>
              <w:left w:val="single" w:sz="4" w:space="0" w:color="auto"/>
              <w:bottom w:val="single" w:sz="4" w:space="0" w:color="auto"/>
              <w:right w:val="single" w:sz="4" w:space="0" w:color="auto"/>
            </w:tcBorders>
            <w:vAlign w:val="center"/>
            <w:hideMark/>
          </w:tcPr>
          <w:p w14:paraId="3CE9B7BE" w14:textId="77777777" w:rsidR="001549ED" w:rsidRDefault="001549ED" w:rsidP="00B47C18">
            <w:r>
              <w:rPr>
                <w:color w:val="000000"/>
              </w:rPr>
              <w:t>2</w:t>
            </w:r>
          </w:p>
        </w:tc>
        <w:tc>
          <w:tcPr>
            <w:tcW w:w="376" w:type="dxa"/>
            <w:tcBorders>
              <w:top w:val="nil"/>
              <w:left w:val="single" w:sz="4" w:space="0" w:color="auto"/>
              <w:bottom w:val="nil"/>
              <w:right w:val="single" w:sz="4" w:space="0" w:color="auto"/>
            </w:tcBorders>
            <w:vAlign w:val="center"/>
            <w:hideMark/>
          </w:tcPr>
          <w:p w14:paraId="6D3AD5E1"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52BFB20"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034D9AC6" w14:textId="77777777" w:rsidR="001549ED" w:rsidRDefault="001549ED" w:rsidP="00B47C18">
            <w:r>
              <w:rPr>
                <w:color w:val="000000"/>
              </w:rPr>
              <w:t>173</w:t>
            </w:r>
          </w:p>
        </w:tc>
        <w:tc>
          <w:tcPr>
            <w:tcW w:w="698" w:type="dxa"/>
            <w:tcBorders>
              <w:top w:val="single" w:sz="4" w:space="0" w:color="auto"/>
              <w:left w:val="single" w:sz="4" w:space="0" w:color="auto"/>
              <w:bottom w:val="single" w:sz="4" w:space="0" w:color="auto"/>
              <w:right w:val="single" w:sz="4" w:space="0" w:color="auto"/>
            </w:tcBorders>
            <w:vAlign w:val="center"/>
            <w:hideMark/>
          </w:tcPr>
          <w:p w14:paraId="53374E7B"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0BCAB981"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7B3B34CB"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29655306"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2F2EC9A6" w14:textId="77777777" w:rsidR="001549ED" w:rsidRDefault="001549ED" w:rsidP="00B47C18">
            <w:r>
              <w:rPr>
                <w:rFonts w:ascii="Calibri" w:hAnsi="Calibri" w:cs="Calibri"/>
                <w:color w:val="000000"/>
              </w:rPr>
              <w:t>5</w:t>
            </w:r>
          </w:p>
        </w:tc>
      </w:tr>
      <w:tr w:rsidR="001549ED" w14:paraId="0CDA6C75"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1C1F7BAA"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7ED7D736" w14:textId="77777777" w:rsidR="001549ED" w:rsidRDefault="001549ED" w:rsidP="00B47C18">
            <w:r>
              <w:rPr>
                <w:color w:val="000000"/>
              </w:rPr>
              <w:t>123</w:t>
            </w:r>
          </w:p>
        </w:tc>
        <w:tc>
          <w:tcPr>
            <w:tcW w:w="624" w:type="dxa"/>
            <w:tcBorders>
              <w:top w:val="single" w:sz="4" w:space="0" w:color="auto"/>
              <w:left w:val="single" w:sz="4" w:space="0" w:color="auto"/>
              <w:bottom w:val="single" w:sz="4" w:space="0" w:color="auto"/>
              <w:right w:val="single" w:sz="4" w:space="0" w:color="auto"/>
            </w:tcBorders>
            <w:vAlign w:val="center"/>
            <w:hideMark/>
          </w:tcPr>
          <w:p w14:paraId="39682422"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6B3F0D6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6CF14B0E"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7FD94BFF" w14:textId="77777777" w:rsidR="001549ED" w:rsidRDefault="001549ED" w:rsidP="00B47C18">
            <w:r>
              <w:rPr>
                <w:color w:val="000000"/>
              </w:rPr>
              <w:t>140</w:t>
            </w:r>
          </w:p>
        </w:tc>
        <w:tc>
          <w:tcPr>
            <w:tcW w:w="711" w:type="dxa"/>
            <w:tcBorders>
              <w:top w:val="single" w:sz="4" w:space="0" w:color="auto"/>
              <w:left w:val="single" w:sz="4" w:space="0" w:color="auto"/>
              <w:bottom w:val="single" w:sz="4" w:space="0" w:color="auto"/>
              <w:right w:val="single" w:sz="4" w:space="0" w:color="auto"/>
            </w:tcBorders>
            <w:vAlign w:val="center"/>
            <w:hideMark/>
          </w:tcPr>
          <w:p w14:paraId="4E4575D7"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59C68ADA"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0C9AD8E"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413EAB1" w14:textId="77777777" w:rsidR="001549ED" w:rsidRDefault="001549ED" w:rsidP="00B47C18">
            <w:r>
              <w:rPr>
                <w:color w:val="000000"/>
              </w:rPr>
              <w:t>174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B1F546D"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0BF6C86C"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5737D27"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0A94F133" w14:textId="77777777" w:rsidR="001549ED" w:rsidRDefault="001549ED" w:rsidP="00B47C18">
            <w:r>
              <w:rPr>
                <w:color w:val="000000"/>
              </w:rPr>
              <w:t>235</w:t>
            </w:r>
          </w:p>
        </w:tc>
        <w:tc>
          <w:tcPr>
            <w:tcW w:w="719" w:type="dxa"/>
            <w:tcBorders>
              <w:top w:val="single" w:sz="4" w:space="0" w:color="auto"/>
              <w:left w:val="single" w:sz="4" w:space="0" w:color="auto"/>
              <w:bottom w:val="single" w:sz="4" w:space="0" w:color="auto"/>
              <w:right w:val="single" w:sz="4" w:space="0" w:color="auto"/>
            </w:tcBorders>
            <w:vAlign w:val="bottom"/>
            <w:hideMark/>
          </w:tcPr>
          <w:p w14:paraId="0EF5F591" w14:textId="77777777" w:rsidR="001549ED" w:rsidRDefault="001549ED" w:rsidP="00B47C18">
            <w:r>
              <w:rPr>
                <w:rFonts w:ascii="Calibri" w:hAnsi="Calibri" w:cs="Calibri"/>
                <w:color w:val="000000"/>
              </w:rPr>
              <w:t>6</w:t>
            </w:r>
          </w:p>
        </w:tc>
      </w:tr>
      <w:tr w:rsidR="001549ED" w14:paraId="45D60944"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327F817F"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6097B96E" w14:textId="77777777" w:rsidR="001549ED" w:rsidRDefault="001549ED" w:rsidP="00B47C18">
            <w:r>
              <w:rPr>
                <w:color w:val="000000"/>
              </w:rPr>
              <w:t>126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37B19810"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33237541"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56177A"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6BCF8D7E" w14:textId="77777777" w:rsidR="001549ED" w:rsidRDefault="001549ED" w:rsidP="00B47C18">
            <w:r>
              <w:rPr>
                <w:color w:val="000000"/>
              </w:rPr>
              <w:t>141</w:t>
            </w:r>
          </w:p>
        </w:tc>
        <w:tc>
          <w:tcPr>
            <w:tcW w:w="711" w:type="dxa"/>
            <w:tcBorders>
              <w:top w:val="single" w:sz="4" w:space="0" w:color="auto"/>
              <w:left w:val="single" w:sz="4" w:space="0" w:color="auto"/>
              <w:bottom w:val="single" w:sz="4" w:space="0" w:color="auto"/>
              <w:right w:val="single" w:sz="4" w:space="0" w:color="auto"/>
            </w:tcBorders>
            <w:vAlign w:val="center"/>
            <w:hideMark/>
          </w:tcPr>
          <w:p w14:paraId="14740374"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41B5232D"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D134B5D"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483F1CB4" w14:textId="77777777" w:rsidR="001549ED" w:rsidRDefault="001549ED" w:rsidP="00B47C18">
            <w:r>
              <w:rPr>
                <w:color w:val="000000"/>
              </w:rPr>
              <w:t>175</w:t>
            </w:r>
          </w:p>
        </w:tc>
        <w:tc>
          <w:tcPr>
            <w:tcW w:w="698" w:type="dxa"/>
            <w:tcBorders>
              <w:top w:val="single" w:sz="4" w:space="0" w:color="auto"/>
              <w:left w:val="single" w:sz="4" w:space="0" w:color="auto"/>
              <w:bottom w:val="single" w:sz="4" w:space="0" w:color="auto"/>
              <w:right w:val="single" w:sz="4" w:space="0" w:color="auto"/>
            </w:tcBorders>
            <w:vAlign w:val="center"/>
            <w:hideMark/>
          </w:tcPr>
          <w:p w14:paraId="383D1123"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19C74D33"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DE95D12"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4CA43037" w14:textId="77777777" w:rsidR="001549ED" w:rsidRDefault="001549ED" w:rsidP="00B47C18">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51DA7C0E" w14:textId="77777777" w:rsidR="001549ED" w:rsidRDefault="001549ED" w:rsidP="00B47C18">
            <w:r>
              <w:rPr>
                <w:rFonts w:ascii="Calibri" w:hAnsi="Calibri" w:cs="Calibri"/>
                <w:color w:val="000000"/>
              </w:rPr>
              <w:t>1</w:t>
            </w:r>
          </w:p>
        </w:tc>
      </w:tr>
      <w:tr w:rsidR="001549ED" w14:paraId="352785C3"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3F2E49EC"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6DD6C2DD" w14:textId="77777777" w:rsidR="001549ED" w:rsidRDefault="001549ED" w:rsidP="00B47C18">
            <w:r>
              <w:rPr>
                <w:color w:val="000000"/>
              </w:rPr>
              <w:t>126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62FE9A36" w14:textId="77777777" w:rsidR="001549ED" w:rsidRDefault="001549ED" w:rsidP="00B47C18">
            <w:r>
              <w:rPr>
                <w:color w:val="000000"/>
              </w:rPr>
              <w:t>1</w:t>
            </w:r>
          </w:p>
        </w:tc>
        <w:tc>
          <w:tcPr>
            <w:tcW w:w="338" w:type="dxa"/>
            <w:tcBorders>
              <w:top w:val="nil"/>
              <w:left w:val="single" w:sz="4" w:space="0" w:color="auto"/>
              <w:bottom w:val="nil"/>
              <w:right w:val="single" w:sz="4" w:space="0" w:color="auto"/>
            </w:tcBorders>
            <w:vAlign w:val="center"/>
            <w:hideMark/>
          </w:tcPr>
          <w:p w14:paraId="5C6EE24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4EAD33F"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5FB6E67C" w14:textId="77777777" w:rsidR="001549ED" w:rsidRDefault="001549ED" w:rsidP="00B47C18">
            <w:r>
              <w:rPr>
                <w:color w:val="000000"/>
              </w:rPr>
              <w:t>142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06B511A5"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6B729E50"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73045D2"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01F34C5B" w14:textId="77777777" w:rsidR="001549ED" w:rsidRDefault="001549ED" w:rsidP="00B47C18">
            <w:r>
              <w:rPr>
                <w:color w:val="000000"/>
              </w:rPr>
              <w:t>176</w:t>
            </w:r>
          </w:p>
        </w:tc>
        <w:tc>
          <w:tcPr>
            <w:tcW w:w="698" w:type="dxa"/>
            <w:tcBorders>
              <w:top w:val="single" w:sz="4" w:space="0" w:color="auto"/>
              <w:left w:val="single" w:sz="4" w:space="0" w:color="auto"/>
              <w:bottom w:val="single" w:sz="4" w:space="0" w:color="auto"/>
              <w:right w:val="single" w:sz="4" w:space="0" w:color="auto"/>
            </w:tcBorders>
            <w:vAlign w:val="center"/>
            <w:hideMark/>
          </w:tcPr>
          <w:p w14:paraId="6DC4E1F9"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351E0007"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AF3CC9B"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55FD3BC3" w14:textId="77777777" w:rsidR="001549ED" w:rsidRDefault="001549ED" w:rsidP="00B47C18">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6EEA7F6E" w14:textId="77777777" w:rsidR="001549ED" w:rsidRDefault="001549ED" w:rsidP="00B47C18">
            <w:r>
              <w:rPr>
                <w:rFonts w:ascii="Calibri" w:hAnsi="Calibri" w:cs="Calibri"/>
                <w:color w:val="000000"/>
              </w:rPr>
              <w:t>2</w:t>
            </w:r>
          </w:p>
        </w:tc>
      </w:tr>
      <w:tr w:rsidR="001549ED" w14:paraId="790D0B6A"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48436BC5"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5D8A4DEA" w14:textId="77777777" w:rsidR="001549ED" w:rsidRDefault="001549ED" w:rsidP="00B47C18">
            <w:r>
              <w:rPr>
                <w:color w:val="000000"/>
              </w:rPr>
              <w:t>127</w:t>
            </w:r>
          </w:p>
        </w:tc>
        <w:tc>
          <w:tcPr>
            <w:tcW w:w="624" w:type="dxa"/>
            <w:tcBorders>
              <w:top w:val="single" w:sz="4" w:space="0" w:color="auto"/>
              <w:left w:val="single" w:sz="4" w:space="0" w:color="auto"/>
              <w:bottom w:val="single" w:sz="4" w:space="0" w:color="auto"/>
              <w:right w:val="single" w:sz="4" w:space="0" w:color="auto"/>
            </w:tcBorders>
            <w:vAlign w:val="center"/>
            <w:hideMark/>
          </w:tcPr>
          <w:p w14:paraId="1DDBF2AF"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19F9F3E6"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50E8D9B"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3A5B3EFD" w14:textId="77777777" w:rsidR="001549ED" w:rsidRDefault="001549ED" w:rsidP="00B47C18">
            <w:r>
              <w:rPr>
                <w:color w:val="000000"/>
              </w:rPr>
              <w:t>144</w:t>
            </w:r>
          </w:p>
        </w:tc>
        <w:tc>
          <w:tcPr>
            <w:tcW w:w="711" w:type="dxa"/>
            <w:tcBorders>
              <w:top w:val="single" w:sz="4" w:space="0" w:color="auto"/>
              <w:left w:val="single" w:sz="4" w:space="0" w:color="auto"/>
              <w:bottom w:val="single" w:sz="4" w:space="0" w:color="auto"/>
              <w:right w:val="single" w:sz="4" w:space="0" w:color="auto"/>
            </w:tcBorders>
            <w:vAlign w:val="center"/>
            <w:hideMark/>
          </w:tcPr>
          <w:p w14:paraId="598C34EB"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72D7005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3D363705" w14:textId="77777777" w:rsidR="001549ED" w:rsidRDefault="001549ED" w:rsidP="00B47C18">
            <w:r>
              <w:rPr>
                <w:color w:val="000000"/>
              </w:rPr>
              <w:t>4</w:t>
            </w:r>
          </w:p>
        </w:tc>
        <w:tc>
          <w:tcPr>
            <w:tcW w:w="698" w:type="dxa"/>
            <w:tcBorders>
              <w:top w:val="single" w:sz="4" w:space="0" w:color="auto"/>
              <w:left w:val="single" w:sz="4" w:space="0" w:color="auto"/>
              <w:bottom w:val="single" w:sz="4" w:space="0" w:color="auto"/>
              <w:right w:val="single" w:sz="4" w:space="0" w:color="auto"/>
            </w:tcBorders>
            <w:vAlign w:val="center"/>
            <w:hideMark/>
          </w:tcPr>
          <w:p w14:paraId="63E9940E" w14:textId="77777777" w:rsidR="001549ED" w:rsidRDefault="001549ED" w:rsidP="00B47C18">
            <w:r>
              <w:rPr>
                <w:color w:val="000000"/>
              </w:rPr>
              <w:t>177</w:t>
            </w:r>
          </w:p>
        </w:tc>
        <w:tc>
          <w:tcPr>
            <w:tcW w:w="698" w:type="dxa"/>
            <w:tcBorders>
              <w:top w:val="single" w:sz="4" w:space="0" w:color="auto"/>
              <w:left w:val="single" w:sz="4" w:space="0" w:color="auto"/>
              <w:bottom w:val="single" w:sz="4" w:space="0" w:color="auto"/>
              <w:right w:val="single" w:sz="4" w:space="0" w:color="auto"/>
            </w:tcBorders>
            <w:vAlign w:val="center"/>
            <w:hideMark/>
          </w:tcPr>
          <w:p w14:paraId="12E1C3BE" w14:textId="77777777" w:rsidR="001549ED" w:rsidRDefault="001549ED" w:rsidP="00B47C18">
            <w:r>
              <w:rPr>
                <w:color w:val="000000"/>
              </w:rPr>
              <w:t>0</w:t>
            </w:r>
          </w:p>
        </w:tc>
        <w:tc>
          <w:tcPr>
            <w:tcW w:w="352" w:type="dxa"/>
            <w:tcBorders>
              <w:top w:val="nil"/>
              <w:left w:val="single" w:sz="4" w:space="0" w:color="auto"/>
              <w:bottom w:val="nil"/>
              <w:right w:val="single" w:sz="4" w:space="0" w:color="auto"/>
            </w:tcBorders>
            <w:vAlign w:val="center"/>
            <w:hideMark/>
          </w:tcPr>
          <w:p w14:paraId="7A1EFDA7"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1F5E143" w14:textId="77777777" w:rsidR="001549ED" w:rsidRDefault="001549ED" w:rsidP="00B47C18">
            <w:r>
              <w:rPr>
                <w:color w:val="000000"/>
              </w:rPr>
              <w:t>4</w:t>
            </w:r>
          </w:p>
        </w:tc>
        <w:tc>
          <w:tcPr>
            <w:tcW w:w="718" w:type="dxa"/>
            <w:tcBorders>
              <w:top w:val="single" w:sz="4" w:space="0" w:color="auto"/>
              <w:left w:val="single" w:sz="4" w:space="0" w:color="auto"/>
              <w:bottom w:val="single" w:sz="4" w:space="0" w:color="auto"/>
              <w:right w:val="single" w:sz="4" w:space="0" w:color="auto"/>
            </w:tcBorders>
            <w:vAlign w:val="center"/>
            <w:hideMark/>
          </w:tcPr>
          <w:p w14:paraId="20CF88E8" w14:textId="77777777" w:rsidR="001549ED" w:rsidRDefault="001549ED" w:rsidP="00B47C18">
            <w:r>
              <w:rPr>
                <w:color w:val="000000"/>
              </w:rPr>
              <w:t>239</w:t>
            </w:r>
          </w:p>
        </w:tc>
        <w:tc>
          <w:tcPr>
            <w:tcW w:w="719" w:type="dxa"/>
            <w:tcBorders>
              <w:top w:val="single" w:sz="4" w:space="0" w:color="auto"/>
              <w:left w:val="single" w:sz="4" w:space="0" w:color="auto"/>
              <w:bottom w:val="single" w:sz="4" w:space="0" w:color="auto"/>
              <w:right w:val="single" w:sz="4" w:space="0" w:color="auto"/>
            </w:tcBorders>
            <w:vAlign w:val="bottom"/>
            <w:hideMark/>
          </w:tcPr>
          <w:p w14:paraId="54C3DD49" w14:textId="77777777" w:rsidR="001549ED" w:rsidRDefault="001549ED" w:rsidP="00B47C18">
            <w:r>
              <w:rPr>
                <w:rFonts w:ascii="Calibri" w:hAnsi="Calibri" w:cs="Calibri"/>
                <w:color w:val="000000"/>
              </w:rPr>
              <w:t>7</w:t>
            </w:r>
          </w:p>
        </w:tc>
      </w:tr>
      <w:tr w:rsidR="001549ED" w14:paraId="3B7F7F3F" w14:textId="77777777" w:rsidTr="00B47C18">
        <w:tc>
          <w:tcPr>
            <w:tcW w:w="663" w:type="dxa"/>
            <w:tcBorders>
              <w:top w:val="single" w:sz="4" w:space="0" w:color="auto"/>
              <w:left w:val="single" w:sz="4" w:space="0" w:color="auto"/>
              <w:bottom w:val="single" w:sz="4" w:space="0" w:color="auto"/>
              <w:right w:val="single" w:sz="4" w:space="0" w:color="auto"/>
            </w:tcBorders>
            <w:vAlign w:val="center"/>
            <w:hideMark/>
          </w:tcPr>
          <w:p w14:paraId="047BCFCE" w14:textId="77777777" w:rsidR="001549ED" w:rsidRDefault="001549ED" w:rsidP="00B47C18">
            <w:r>
              <w:rPr>
                <w:color w:val="000000"/>
              </w:rPr>
              <w:t>4</w:t>
            </w:r>
          </w:p>
        </w:tc>
        <w:tc>
          <w:tcPr>
            <w:tcW w:w="623" w:type="dxa"/>
            <w:tcBorders>
              <w:top w:val="single" w:sz="4" w:space="0" w:color="auto"/>
              <w:left w:val="single" w:sz="4" w:space="0" w:color="auto"/>
              <w:bottom w:val="single" w:sz="4" w:space="0" w:color="auto"/>
              <w:right w:val="single" w:sz="4" w:space="0" w:color="auto"/>
            </w:tcBorders>
            <w:vAlign w:val="center"/>
            <w:hideMark/>
          </w:tcPr>
          <w:p w14:paraId="1CDFD3B3" w14:textId="77777777" w:rsidR="001549ED" w:rsidRDefault="001549ED" w:rsidP="00B47C18">
            <w:r>
              <w:rPr>
                <w:color w:val="000000"/>
              </w:rPr>
              <w:t>128</w:t>
            </w:r>
          </w:p>
        </w:tc>
        <w:tc>
          <w:tcPr>
            <w:tcW w:w="624" w:type="dxa"/>
            <w:tcBorders>
              <w:top w:val="single" w:sz="4" w:space="0" w:color="auto"/>
              <w:left w:val="single" w:sz="4" w:space="0" w:color="auto"/>
              <w:bottom w:val="single" w:sz="4" w:space="0" w:color="auto"/>
              <w:right w:val="single" w:sz="4" w:space="0" w:color="auto"/>
            </w:tcBorders>
            <w:vAlign w:val="center"/>
            <w:hideMark/>
          </w:tcPr>
          <w:p w14:paraId="51C946E7"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31B1F3B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DEBD19" w14:textId="77777777" w:rsidR="001549ED" w:rsidRDefault="001549ED" w:rsidP="00B47C18">
            <w:r>
              <w:rPr>
                <w:color w:val="000000"/>
              </w:rPr>
              <w:t>4</w:t>
            </w:r>
          </w:p>
        </w:tc>
        <w:tc>
          <w:tcPr>
            <w:tcW w:w="710" w:type="dxa"/>
            <w:tcBorders>
              <w:top w:val="single" w:sz="4" w:space="0" w:color="auto"/>
              <w:left w:val="single" w:sz="4" w:space="0" w:color="auto"/>
              <w:bottom w:val="single" w:sz="4" w:space="0" w:color="auto"/>
              <w:right w:val="single" w:sz="4" w:space="0" w:color="auto"/>
            </w:tcBorders>
            <w:vAlign w:val="center"/>
            <w:hideMark/>
          </w:tcPr>
          <w:p w14:paraId="06091BDD" w14:textId="77777777" w:rsidR="001549ED" w:rsidRDefault="001549ED" w:rsidP="00B47C18">
            <w:r>
              <w:rPr>
                <w:color w:val="000000"/>
              </w:rPr>
              <w:t>147</w:t>
            </w:r>
          </w:p>
        </w:tc>
        <w:tc>
          <w:tcPr>
            <w:tcW w:w="711" w:type="dxa"/>
            <w:tcBorders>
              <w:top w:val="single" w:sz="4" w:space="0" w:color="auto"/>
              <w:left w:val="single" w:sz="4" w:space="0" w:color="auto"/>
              <w:bottom w:val="single" w:sz="4" w:space="0" w:color="auto"/>
              <w:right w:val="single" w:sz="4" w:space="0" w:color="auto"/>
            </w:tcBorders>
            <w:vAlign w:val="center"/>
            <w:hideMark/>
          </w:tcPr>
          <w:p w14:paraId="267E8E1B" w14:textId="77777777" w:rsidR="001549ED" w:rsidRDefault="001549ED" w:rsidP="00B47C18">
            <w:r>
              <w:rPr>
                <w:color w:val="000000"/>
              </w:rPr>
              <w:t>0</w:t>
            </w:r>
          </w:p>
        </w:tc>
        <w:tc>
          <w:tcPr>
            <w:tcW w:w="376" w:type="dxa"/>
            <w:tcBorders>
              <w:top w:val="nil"/>
              <w:left w:val="single" w:sz="4" w:space="0" w:color="auto"/>
              <w:bottom w:val="nil"/>
              <w:right w:val="single" w:sz="4" w:space="0" w:color="auto"/>
            </w:tcBorders>
            <w:vAlign w:val="center"/>
            <w:hideMark/>
          </w:tcPr>
          <w:p w14:paraId="601E6AB6"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bottom"/>
          </w:tcPr>
          <w:p w14:paraId="09F0BE35" w14:textId="77777777" w:rsidR="001549ED" w:rsidRDefault="001549ED" w:rsidP="00B47C18"/>
        </w:tc>
        <w:tc>
          <w:tcPr>
            <w:tcW w:w="698" w:type="dxa"/>
            <w:tcBorders>
              <w:top w:val="single" w:sz="4" w:space="0" w:color="auto"/>
              <w:left w:val="single" w:sz="4" w:space="0" w:color="auto"/>
              <w:bottom w:val="single" w:sz="4" w:space="0" w:color="auto"/>
              <w:right w:val="single" w:sz="4" w:space="0" w:color="auto"/>
            </w:tcBorders>
            <w:vAlign w:val="bottom"/>
          </w:tcPr>
          <w:p w14:paraId="73BDB4EB" w14:textId="77777777" w:rsidR="001549ED" w:rsidRDefault="001549ED" w:rsidP="00B47C18"/>
        </w:tc>
        <w:tc>
          <w:tcPr>
            <w:tcW w:w="698" w:type="dxa"/>
            <w:tcBorders>
              <w:top w:val="single" w:sz="4" w:space="0" w:color="auto"/>
              <w:left w:val="single" w:sz="4" w:space="0" w:color="auto"/>
              <w:bottom w:val="single" w:sz="4" w:space="0" w:color="auto"/>
              <w:right w:val="single" w:sz="4" w:space="0" w:color="auto"/>
            </w:tcBorders>
            <w:vAlign w:val="bottom"/>
          </w:tcPr>
          <w:p w14:paraId="4FD28804" w14:textId="77777777" w:rsidR="001549ED" w:rsidRDefault="001549ED" w:rsidP="00B47C18"/>
        </w:tc>
        <w:tc>
          <w:tcPr>
            <w:tcW w:w="352" w:type="dxa"/>
            <w:tcBorders>
              <w:top w:val="nil"/>
              <w:left w:val="single" w:sz="4" w:space="0" w:color="auto"/>
              <w:bottom w:val="nil"/>
              <w:right w:val="single" w:sz="4" w:space="0" w:color="auto"/>
            </w:tcBorders>
            <w:vAlign w:val="center"/>
            <w:hideMark/>
          </w:tcPr>
          <w:p w14:paraId="5AB8E9FA"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bottom"/>
          </w:tcPr>
          <w:p w14:paraId="02F50493" w14:textId="77777777" w:rsidR="001549ED" w:rsidRDefault="001549ED" w:rsidP="00B47C18"/>
        </w:tc>
        <w:tc>
          <w:tcPr>
            <w:tcW w:w="718" w:type="dxa"/>
            <w:tcBorders>
              <w:top w:val="single" w:sz="4" w:space="0" w:color="auto"/>
              <w:left w:val="single" w:sz="4" w:space="0" w:color="auto"/>
              <w:bottom w:val="single" w:sz="4" w:space="0" w:color="auto"/>
              <w:right w:val="single" w:sz="4" w:space="0" w:color="auto"/>
            </w:tcBorders>
            <w:vAlign w:val="bottom"/>
          </w:tcPr>
          <w:p w14:paraId="0CBD2C55" w14:textId="77777777" w:rsidR="001549ED" w:rsidRDefault="001549ED" w:rsidP="00B47C18"/>
        </w:tc>
        <w:tc>
          <w:tcPr>
            <w:tcW w:w="719" w:type="dxa"/>
            <w:tcBorders>
              <w:top w:val="single" w:sz="4" w:space="0" w:color="auto"/>
              <w:left w:val="single" w:sz="4" w:space="0" w:color="auto"/>
              <w:bottom w:val="single" w:sz="4" w:space="0" w:color="auto"/>
              <w:right w:val="single" w:sz="4" w:space="0" w:color="auto"/>
            </w:tcBorders>
            <w:vAlign w:val="bottom"/>
          </w:tcPr>
          <w:p w14:paraId="505A83CF" w14:textId="77777777" w:rsidR="001549ED" w:rsidRDefault="001549ED" w:rsidP="00B47C18"/>
        </w:tc>
      </w:tr>
    </w:tbl>
    <w:p w14:paraId="25416363" w14:textId="77777777" w:rsidR="001549ED" w:rsidRPr="00736E02" w:rsidRDefault="001549ED" w:rsidP="001549ED">
      <w:pPr>
        <w:rPr>
          <w:b/>
          <w:bCs/>
          <w:i/>
          <w:iCs/>
        </w:rPr>
      </w:pPr>
    </w:p>
    <w:p w14:paraId="588E9C17" w14:textId="77777777" w:rsidR="001549ED" w:rsidRDefault="001549ED" w:rsidP="001549ED"/>
    <w:p w14:paraId="7206F100" w14:textId="77777777" w:rsidR="001549ED" w:rsidRPr="00736E02" w:rsidRDefault="001549ED" w:rsidP="001549ED">
      <w:pPr>
        <w:rPr>
          <w:b/>
          <w:bCs/>
          <w:i/>
          <w:iCs/>
        </w:rPr>
      </w:pPr>
      <w:r w:rsidRPr="00736E02">
        <w:rPr>
          <w:b/>
          <w:bCs/>
          <w:i/>
          <w:iCs/>
        </w:rPr>
        <w:t>Article 202</w:t>
      </w:r>
      <w:r>
        <w:rPr>
          <w:b/>
          <w:bCs/>
          <w:i/>
          <w:iCs/>
        </w:rPr>
        <w:t>2</w:t>
      </w:r>
      <w:r w:rsidRPr="00736E02">
        <w:rPr>
          <w:b/>
          <w:bCs/>
          <w:i/>
          <w:iCs/>
        </w:rPr>
        <w:t>-</w:t>
      </w:r>
      <w:r>
        <w:rPr>
          <w:b/>
          <w:bCs/>
          <w:i/>
          <w:iCs/>
        </w:rPr>
        <w:t>6</w:t>
      </w:r>
      <w:r>
        <w:rPr>
          <w:b/>
          <w:bCs/>
          <w:i/>
          <w:iCs/>
        </w:rPr>
        <w:tab/>
      </w:r>
      <w:r>
        <w:rPr>
          <w:b/>
          <w:bCs/>
          <w:i/>
          <w:iCs/>
        </w:rPr>
        <w:tab/>
        <w:t>A</w:t>
      </w:r>
      <w:r w:rsidRPr="00736E02">
        <w:rPr>
          <w:b/>
          <w:bCs/>
          <w:i/>
          <w:iCs/>
        </w:rPr>
        <w:t>dding properties to the Danville Village District – Beach Plain Rd</w:t>
      </w:r>
    </w:p>
    <w:p w14:paraId="0EA0DDEB" w14:textId="77777777" w:rsidR="00BF5E36" w:rsidRDefault="00BF5E36" w:rsidP="00032659">
      <w:pPr>
        <w:jc w:val="both"/>
      </w:pPr>
    </w:p>
    <w:p w14:paraId="4F70A0C7" w14:textId="1DB6F34F" w:rsidR="001549ED" w:rsidRDefault="001549ED" w:rsidP="00032659">
      <w:pPr>
        <w:jc w:val="both"/>
      </w:pPr>
      <w:r>
        <w:t xml:space="preserve">To see if the Town of Danville will vote to amend the Danville Zoning Ordinance to include properties along Beach Plain Road added to the Danville Village District, thereby allowing additional types of businesses in these areas. This would amend the official zoning map, Town of Danville, to reflect the following parcels as being included in the Danville Village District: </w:t>
      </w:r>
    </w:p>
    <w:p w14:paraId="2ED4D0DB" w14:textId="77777777" w:rsidR="001549ED" w:rsidRDefault="001549ED" w:rsidP="001549ED"/>
    <w:p w14:paraId="355D1DE0" w14:textId="77777777" w:rsidR="001549ED" w:rsidRDefault="001549ED" w:rsidP="001549ED">
      <w:pPr>
        <w:rPr>
          <w:b/>
          <w:bCs/>
          <w:u w:val="single"/>
        </w:rPr>
      </w:pPr>
      <w:r>
        <w:rPr>
          <w:b/>
          <w:bCs/>
          <w:u w:val="single"/>
        </w:rPr>
        <w:t>Parcels to be included in the Danville Village District</w:t>
      </w:r>
    </w:p>
    <w:tbl>
      <w:tblPr>
        <w:tblStyle w:val="TableGrid"/>
        <w:tblW w:w="0" w:type="auto"/>
        <w:tblLook w:val="04A0" w:firstRow="1" w:lastRow="0" w:firstColumn="1" w:lastColumn="0" w:noHBand="0" w:noVBand="1"/>
      </w:tblPr>
      <w:tblGrid>
        <w:gridCol w:w="658"/>
        <w:gridCol w:w="623"/>
        <w:gridCol w:w="624"/>
        <w:gridCol w:w="338"/>
        <w:gridCol w:w="710"/>
        <w:gridCol w:w="710"/>
        <w:gridCol w:w="711"/>
        <w:gridCol w:w="376"/>
        <w:gridCol w:w="697"/>
        <w:gridCol w:w="698"/>
        <w:gridCol w:w="698"/>
        <w:gridCol w:w="352"/>
        <w:gridCol w:w="718"/>
        <w:gridCol w:w="718"/>
        <w:gridCol w:w="719"/>
      </w:tblGrid>
      <w:tr w:rsidR="001549ED" w14:paraId="7E064A23" w14:textId="77777777" w:rsidTr="00B47C18">
        <w:tc>
          <w:tcPr>
            <w:tcW w:w="658" w:type="dxa"/>
            <w:tcBorders>
              <w:top w:val="single" w:sz="4" w:space="0" w:color="auto"/>
              <w:left w:val="single" w:sz="4" w:space="0" w:color="auto"/>
              <w:bottom w:val="single" w:sz="4" w:space="0" w:color="auto"/>
              <w:right w:val="single" w:sz="4" w:space="0" w:color="auto"/>
            </w:tcBorders>
            <w:hideMark/>
          </w:tcPr>
          <w:p w14:paraId="504FFCAE" w14:textId="77777777" w:rsidR="001549ED" w:rsidRDefault="001549ED" w:rsidP="00B47C18">
            <w:r>
              <w:t>Map</w:t>
            </w:r>
          </w:p>
        </w:tc>
        <w:tc>
          <w:tcPr>
            <w:tcW w:w="623" w:type="dxa"/>
            <w:tcBorders>
              <w:top w:val="single" w:sz="4" w:space="0" w:color="auto"/>
              <w:left w:val="single" w:sz="4" w:space="0" w:color="auto"/>
              <w:bottom w:val="single" w:sz="4" w:space="0" w:color="auto"/>
              <w:right w:val="single" w:sz="4" w:space="0" w:color="auto"/>
            </w:tcBorders>
            <w:hideMark/>
          </w:tcPr>
          <w:p w14:paraId="279D850A" w14:textId="77777777" w:rsidR="001549ED" w:rsidRDefault="001549ED" w:rsidP="00B47C18">
            <w:r>
              <w:t>Lot</w:t>
            </w:r>
          </w:p>
        </w:tc>
        <w:tc>
          <w:tcPr>
            <w:tcW w:w="624" w:type="dxa"/>
            <w:tcBorders>
              <w:top w:val="single" w:sz="4" w:space="0" w:color="auto"/>
              <w:left w:val="single" w:sz="4" w:space="0" w:color="auto"/>
              <w:bottom w:val="single" w:sz="4" w:space="0" w:color="auto"/>
              <w:right w:val="single" w:sz="4" w:space="0" w:color="auto"/>
            </w:tcBorders>
            <w:hideMark/>
          </w:tcPr>
          <w:p w14:paraId="6105A4B3" w14:textId="77777777" w:rsidR="001549ED" w:rsidRDefault="001549ED" w:rsidP="00B47C18">
            <w:r>
              <w:t>Sub</w:t>
            </w:r>
          </w:p>
        </w:tc>
        <w:tc>
          <w:tcPr>
            <w:tcW w:w="338" w:type="dxa"/>
            <w:tcBorders>
              <w:top w:val="nil"/>
              <w:left w:val="single" w:sz="4" w:space="0" w:color="auto"/>
              <w:bottom w:val="nil"/>
              <w:right w:val="single" w:sz="4" w:space="0" w:color="auto"/>
            </w:tcBorders>
          </w:tcPr>
          <w:p w14:paraId="308C5F97" w14:textId="77777777" w:rsidR="001549ED" w:rsidRDefault="001549ED" w:rsidP="00B47C18"/>
        </w:tc>
        <w:tc>
          <w:tcPr>
            <w:tcW w:w="710" w:type="dxa"/>
            <w:tcBorders>
              <w:top w:val="single" w:sz="4" w:space="0" w:color="auto"/>
              <w:left w:val="single" w:sz="4" w:space="0" w:color="auto"/>
              <w:bottom w:val="single" w:sz="4" w:space="0" w:color="auto"/>
              <w:right w:val="single" w:sz="4" w:space="0" w:color="auto"/>
            </w:tcBorders>
            <w:hideMark/>
          </w:tcPr>
          <w:p w14:paraId="143BE14D" w14:textId="77777777" w:rsidR="001549ED" w:rsidRDefault="001549ED" w:rsidP="00B47C18">
            <w:r>
              <w:t>Map</w:t>
            </w:r>
          </w:p>
        </w:tc>
        <w:tc>
          <w:tcPr>
            <w:tcW w:w="710" w:type="dxa"/>
            <w:tcBorders>
              <w:top w:val="single" w:sz="4" w:space="0" w:color="auto"/>
              <w:left w:val="single" w:sz="4" w:space="0" w:color="auto"/>
              <w:bottom w:val="single" w:sz="4" w:space="0" w:color="auto"/>
              <w:right w:val="single" w:sz="4" w:space="0" w:color="auto"/>
            </w:tcBorders>
            <w:hideMark/>
          </w:tcPr>
          <w:p w14:paraId="583EF859" w14:textId="77777777" w:rsidR="001549ED" w:rsidRDefault="001549ED" w:rsidP="00B47C18">
            <w:r>
              <w:t>Lot</w:t>
            </w:r>
          </w:p>
        </w:tc>
        <w:tc>
          <w:tcPr>
            <w:tcW w:w="711" w:type="dxa"/>
            <w:tcBorders>
              <w:top w:val="single" w:sz="4" w:space="0" w:color="auto"/>
              <w:left w:val="single" w:sz="4" w:space="0" w:color="auto"/>
              <w:bottom w:val="single" w:sz="4" w:space="0" w:color="auto"/>
              <w:right w:val="single" w:sz="4" w:space="0" w:color="auto"/>
            </w:tcBorders>
            <w:hideMark/>
          </w:tcPr>
          <w:p w14:paraId="02CA6313" w14:textId="77777777" w:rsidR="001549ED" w:rsidRDefault="001549ED" w:rsidP="00B47C18">
            <w:r>
              <w:t>Sub</w:t>
            </w:r>
          </w:p>
        </w:tc>
        <w:tc>
          <w:tcPr>
            <w:tcW w:w="376" w:type="dxa"/>
            <w:tcBorders>
              <w:top w:val="nil"/>
              <w:left w:val="single" w:sz="4" w:space="0" w:color="auto"/>
              <w:bottom w:val="nil"/>
              <w:right w:val="single" w:sz="4" w:space="0" w:color="auto"/>
            </w:tcBorders>
          </w:tcPr>
          <w:p w14:paraId="2947833B" w14:textId="77777777" w:rsidR="001549ED" w:rsidRDefault="001549ED" w:rsidP="00B47C18"/>
        </w:tc>
        <w:tc>
          <w:tcPr>
            <w:tcW w:w="697" w:type="dxa"/>
            <w:tcBorders>
              <w:top w:val="single" w:sz="4" w:space="0" w:color="auto"/>
              <w:left w:val="single" w:sz="4" w:space="0" w:color="auto"/>
              <w:bottom w:val="single" w:sz="4" w:space="0" w:color="auto"/>
              <w:right w:val="single" w:sz="4" w:space="0" w:color="auto"/>
            </w:tcBorders>
            <w:hideMark/>
          </w:tcPr>
          <w:p w14:paraId="3782322C" w14:textId="77777777" w:rsidR="001549ED" w:rsidRDefault="001549ED" w:rsidP="00B47C18">
            <w:r>
              <w:t>Map</w:t>
            </w:r>
          </w:p>
        </w:tc>
        <w:tc>
          <w:tcPr>
            <w:tcW w:w="698" w:type="dxa"/>
            <w:tcBorders>
              <w:top w:val="single" w:sz="4" w:space="0" w:color="auto"/>
              <w:left w:val="single" w:sz="4" w:space="0" w:color="auto"/>
              <w:bottom w:val="single" w:sz="4" w:space="0" w:color="auto"/>
              <w:right w:val="single" w:sz="4" w:space="0" w:color="auto"/>
            </w:tcBorders>
            <w:hideMark/>
          </w:tcPr>
          <w:p w14:paraId="18CB9442" w14:textId="77777777" w:rsidR="001549ED" w:rsidRDefault="001549ED" w:rsidP="00B47C18">
            <w:r>
              <w:t>Lot</w:t>
            </w:r>
          </w:p>
        </w:tc>
        <w:tc>
          <w:tcPr>
            <w:tcW w:w="698" w:type="dxa"/>
            <w:tcBorders>
              <w:top w:val="single" w:sz="4" w:space="0" w:color="auto"/>
              <w:left w:val="single" w:sz="4" w:space="0" w:color="auto"/>
              <w:bottom w:val="single" w:sz="4" w:space="0" w:color="auto"/>
              <w:right w:val="single" w:sz="4" w:space="0" w:color="auto"/>
            </w:tcBorders>
            <w:hideMark/>
          </w:tcPr>
          <w:p w14:paraId="55036C63" w14:textId="77777777" w:rsidR="001549ED" w:rsidRDefault="001549ED" w:rsidP="00B47C18">
            <w:r>
              <w:t>Sub</w:t>
            </w:r>
          </w:p>
        </w:tc>
        <w:tc>
          <w:tcPr>
            <w:tcW w:w="352" w:type="dxa"/>
            <w:tcBorders>
              <w:top w:val="nil"/>
              <w:left w:val="single" w:sz="4" w:space="0" w:color="auto"/>
              <w:bottom w:val="nil"/>
              <w:right w:val="single" w:sz="4" w:space="0" w:color="auto"/>
            </w:tcBorders>
          </w:tcPr>
          <w:p w14:paraId="7F61E595" w14:textId="77777777" w:rsidR="001549ED" w:rsidRDefault="001549ED" w:rsidP="00B47C18"/>
        </w:tc>
        <w:tc>
          <w:tcPr>
            <w:tcW w:w="718" w:type="dxa"/>
            <w:tcBorders>
              <w:top w:val="single" w:sz="4" w:space="0" w:color="auto"/>
              <w:left w:val="single" w:sz="4" w:space="0" w:color="auto"/>
              <w:bottom w:val="single" w:sz="4" w:space="0" w:color="auto"/>
              <w:right w:val="single" w:sz="4" w:space="0" w:color="auto"/>
            </w:tcBorders>
            <w:hideMark/>
          </w:tcPr>
          <w:p w14:paraId="69B17A3D" w14:textId="77777777" w:rsidR="001549ED" w:rsidRDefault="001549ED" w:rsidP="00B47C18">
            <w:r>
              <w:t>Map</w:t>
            </w:r>
          </w:p>
        </w:tc>
        <w:tc>
          <w:tcPr>
            <w:tcW w:w="718" w:type="dxa"/>
            <w:tcBorders>
              <w:top w:val="single" w:sz="4" w:space="0" w:color="auto"/>
              <w:left w:val="single" w:sz="4" w:space="0" w:color="auto"/>
              <w:bottom w:val="single" w:sz="4" w:space="0" w:color="auto"/>
              <w:right w:val="single" w:sz="4" w:space="0" w:color="auto"/>
            </w:tcBorders>
            <w:hideMark/>
          </w:tcPr>
          <w:p w14:paraId="58AB72C4" w14:textId="77777777" w:rsidR="001549ED" w:rsidRDefault="001549ED" w:rsidP="00B47C18">
            <w:r>
              <w:t>Lot</w:t>
            </w:r>
          </w:p>
        </w:tc>
        <w:tc>
          <w:tcPr>
            <w:tcW w:w="719" w:type="dxa"/>
            <w:tcBorders>
              <w:top w:val="single" w:sz="4" w:space="0" w:color="auto"/>
              <w:left w:val="single" w:sz="4" w:space="0" w:color="auto"/>
              <w:bottom w:val="single" w:sz="4" w:space="0" w:color="auto"/>
              <w:right w:val="single" w:sz="4" w:space="0" w:color="auto"/>
            </w:tcBorders>
            <w:hideMark/>
          </w:tcPr>
          <w:p w14:paraId="445EA5AA" w14:textId="77777777" w:rsidR="001549ED" w:rsidRDefault="001549ED" w:rsidP="00B47C18">
            <w:r>
              <w:t>Sub</w:t>
            </w:r>
          </w:p>
        </w:tc>
      </w:tr>
      <w:tr w:rsidR="001549ED" w14:paraId="53EEF85C"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525729AF"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74E6F9E9" w14:textId="77777777" w:rsidR="001549ED" w:rsidRDefault="001549ED" w:rsidP="00B47C18">
            <w:r>
              <w:rPr>
                <w:color w:val="000000"/>
              </w:rPr>
              <w:t>24</w:t>
            </w:r>
          </w:p>
        </w:tc>
        <w:tc>
          <w:tcPr>
            <w:tcW w:w="624" w:type="dxa"/>
            <w:tcBorders>
              <w:top w:val="single" w:sz="4" w:space="0" w:color="auto"/>
              <w:left w:val="single" w:sz="4" w:space="0" w:color="auto"/>
              <w:bottom w:val="single" w:sz="4" w:space="0" w:color="auto"/>
              <w:right w:val="single" w:sz="4" w:space="0" w:color="auto"/>
            </w:tcBorders>
            <w:vAlign w:val="center"/>
            <w:hideMark/>
          </w:tcPr>
          <w:p w14:paraId="5C0E4997" w14:textId="77777777" w:rsidR="001549ED" w:rsidRDefault="001549ED" w:rsidP="00B47C18">
            <w:r>
              <w:rPr>
                <w:color w:val="000000"/>
              </w:rPr>
              <w:t>1</w:t>
            </w:r>
          </w:p>
        </w:tc>
        <w:tc>
          <w:tcPr>
            <w:tcW w:w="338" w:type="dxa"/>
            <w:tcBorders>
              <w:top w:val="nil"/>
              <w:left w:val="single" w:sz="4" w:space="0" w:color="auto"/>
              <w:bottom w:val="nil"/>
              <w:right w:val="single" w:sz="4" w:space="0" w:color="auto"/>
            </w:tcBorders>
            <w:vAlign w:val="center"/>
            <w:hideMark/>
          </w:tcPr>
          <w:p w14:paraId="2B2A2011"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0A1CE979"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12356A67" w14:textId="77777777" w:rsidR="001549ED" w:rsidRDefault="001549ED" w:rsidP="00B47C18">
            <w:r>
              <w:rPr>
                <w:color w:val="000000"/>
              </w:rPr>
              <w:t>40</w:t>
            </w:r>
          </w:p>
        </w:tc>
        <w:tc>
          <w:tcPr>
            <w:tcW w:w="711" w:type="dxa"/>
            <w:tcBorders>
              <w:top w:val="single" w:sz="4" w:space="0" w:color="auto"/>
              <w:left w:val="single" w:sz="4" w:space="0" w:color="auto"/>
              <w:bottom w:val="single" w:sz="4" w:space="0" w:color="auto"/>
              <w:right w:val="single" w:sz="4" w:space="0" w:color="auto"/>
            </w:tcBorders>
            <w:vAlign w:val="center"/>
            <w:hideMark/>
          </w:tcPr>
          <w:p w14:paraId="263FA1AC" w14:textId="77777777" w:rsidR="001549ED" w:rsidRDefault="001549ED" w:rsidP="00B47C18">
            <w:r>
              <w:rPr>
                <w:color w:val="000000"/>
              </w:rPr>
              <w:t>4</w:t>
            </w:r>
          </w:p>
        </w:tc>
        <w:tc>
          <w:tcPr>
            <w:tcW w:w="376" w:type="dxa"/>
            <w:tcBorders>
              <w:top w:val="nil"/>
              <w:left w:val="single" w:sz="4" w:space="0" w:color="auto"/>
              <w:bottom w:val="nil"/>
              <w:right w:val="single" w:sz="4" w:space="0" w:color="auto"/>
            </w:tcBorders>
            <w:vAlign w:val="center"/>
            <w:hideMark/>
          </w:tcPr>
          <w:p w14:paraId="722A1C6C"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54914C60"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652BE380" w14:textId="77777777" w:rsidR="001549ED" w:rsidRDefault="001549ED" w:rsidP="00B47C18">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5FC3A387" w14:textId="77777777" w:rsidR="001549ED" w:rsidRDefault="001549ED" w:rsidP="00B47C18">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6F655FCF"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1F198C60"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322B023D" w14:textId="77777777" w:rsidR="001549ED" w:rsidRDefault="001549ED" w:rsidP="00B47C18">
            <w:r>
              <w:rPr>
                <w:color w:val="000000"/>
              </w:rPr>
              <w:t>62</w:t>
            </w:r>
          </w:p>
        </w:tc>
        <w:tc>
          <w:tcPr>
            <w:tcW w:w="719" w:type="dxa"/>
            <w:tcBorders>
              <w:top w:val="single" w:sz="4" w:space="0" w:color="auto"/>
              <w:left w:val="single" w:sz="4" w:space="0" w:color="auto"/>
              <w:bottom w:val="single" w:sz="4" w:space="0" w:color="auto"/>
              <w:right w:val="single" w:sz="4" w:space="0" w:color="auto"/>
            </w:tcBorders>
            <w:vAlign w:val="bottom"/>
            <w:hideMark/>
          </w:tcPr>
          <w:p w14:paraId="37019CF3" w14:textId="77777777" w:rsidR="001549ED" w:rsidRDefault="001549ED" w:rsidP="00B47C18">
            <w:r>
              <w:rPr>
                <w:rFonts w:ascii="Calibri" w:hAnsi="Calibri" w:cs="Calibri"/>
                <w:color w:val="000000"/>
              </w:rPr>
              <w:t> </w:t>
            </w:r>
          </w:p>
        </w:tc>
      </w:tr>
      <w:tr w:rsidR="001549ED" w14:paraId="37A4C888"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11BAB259"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4258BA67" w14:textId="77777777" w:rsidR="001549ED" w:rsidRDefault="001549ED" w:rsidP="00B47C18">
            <w:r>
              <w:rPr>
                <w:color w:val="000000"/>
              </w:rPr>
              <w:t>26</w:t>
            </w:r>
          </w:p>
        </w:tc>
        <w:tc>
          <w:tcPr>
            <w:tcW w:w="624" w:type="dxa"/>
            <w:tcBorders>
              <w:top w:val="single" w:sz="4" w:space="0" w:color="auto"/>
              <w:left w:val="single" w:sz="4" w:space="0" w:color="auto"/>
              <w:bottom w:val="single" w:sz="4" w:space="0" w:color="auto"/>
              <w:right w:val="single" w:sz="4" w:space="0" w:color="auto"/>
            </w:tcBorders>
            <w:vAlign w:val="center"/>
            <w:hideMark/>
          </w:tcPr>
          <w:p w14:paraId="60F3D27D"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04DEF3C9"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83B087C"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BC16C2B" w14:textId="77777777" w:rsidR="001549ED" w:rsidRDefault="001549ED" w:rsidP="00B47C18">
            <w:r>
              <w:rPr>
                <w:color w:val="000000"/>
              </w:rPr>
              <w:t>41</w:t>
            </w:r>
          </w:p>
        </w:tc>
        <w:tc>
          <w:tcPr>
            <w:tcW w:w="711" w:type="dxa"/>
            <w:tcBorders>
              <w:top w:val="single" w:sz="4" w:space="0" w:color="auto"/>
              <w:left w:val="single" w:sz="4" w:space="0" w:color="auto"/>
              <w:bottom w:val="single" w:sz="4" w:space="0" w:color="auto"/>
              <w:right w:val="single" w:sz="4" w:space="0" w:color="auto"/>
            </w:tcBorders>
            <w:vAlign w:val="center"/>
            <w:hideMark/>
          </w:tcPr>
          <w:p w14:paraId="165F6F7C" w14:textId="77777777" w:rsidR="001549ED" w:rsidRDefault="001549ED" w:rsidP="00B47C18">
            <w:r>
              <w:rPr>
                <w:color w:val="000000"/>
              </w:rPr>
              <w:t> </w:t>
            </w:r>
          </w:p>
        </w:tc>
        <w:tc>
          <w:tcPr>
            <w:tcW w:w="376" w:type="dxa"/>
            <w:tcBorders>
              <w:top w:val="nil"/>
              <w:left w:val="single" w:sz="4" w:space="0" w:color="auto"/>
              <w:bottom w:val="nil"/>
              <w:right w:val="single" w:sz="4" w:space="0" w:color="auto"/>
            </w:tcBorders>
            <w:vAlign w:val="center"/>
            <w:hideMark/>
          </w:tcPr>
          <w:p w14:paraId="6644B4EC"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4DDA982"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76BCD004" w14:textId="77777777" w:rsidR="001549ED" w:rsidRDefault="001549ED" w:rsidP="00B47C18">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448529F5" w14:textId="77777777" w:rsidR="001549ED" w:rsidRDefault="001549ED" w:rsidP="00B47C18">
            <w:r>
              <w:rPr>
                <w:rFonts w:ascii="Calibri" w:hAnsi="Calibri" w:cs="Calibri"/>
                <w:color w:val="000000"/>
              </w:rPr>
              <w:t>2-1</w:t>
            </w:r>
          </w:p>
        </w:tc>
        <w:tc>
          <w:tcPr>
            <w:tcW w:w="352" w:type="dxa"/>
            <w:tcBorders>
              <w:top w:val="nil"/>
              <w:left w:val="single" w:sz="4" w:space="0" w:color="auto"/>
              <w:bottom w:val="nil"/>
              <w:right w:val="single" w:sz="4" w:space="0" w:color="auto"/>
            </w:tcBorders>
            <w:vAlign w:val="center"/>
            <w:hideMark/>
          </w:tcPr>
          <w:p w14:paraId="43A76343"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797D138"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6641F695" w14:textId="77777777" w:rsidR="001549ED" w:rsidRDefault="001549ED" w:rsidP="00B47C18">
            <w:r>
              <w:rPr>
                <w:color w:val="000000"/>
              </w:rPr>
              <w:t>63</w:t>
            </w:r>
          </w:p>
        </w:tc>
        <w:tc>
          <w:tcPr>
            <w:tcW w:w="719" w:type="dxa"/>
            <w:tcBorders>
              <w:top w:val="single" w:sz="4" w:space="0" w:color="auto"/>
              <w:left w:val="single" w:sz="4" w:space="0" w:color="auto"/>
              <w:bottom w:val="single" w:sz="4" w:space="0" w:color="auto"/>
              <w:right w:val="single" w:sz="4" w:space="0" w:color="auto"/>
            </w:tcBorders>
            <w:vAlign w:val="bottom"/>
            <w:hideMark/>
          </w:tcPr>
          <w:p w14:paraId="0B9D9689" w14:textId="77777777" w:rsidR="001549ED" w:rsidRDefault="001549ED" w:rsidP="00B47C18">
            <w:r>
              <w:rPr>
                <w:rFonts w:ascii="Calibri" w:hAnsi="Calibri" w:cs="Calibri"/>
                <w:color w:val="000000"/>
              </w:rPr>
              <w:t> </w:t>
            </w:r>
          </w:p>
        </w:tc>
      </w:tr>
      <w:tr w:rsidR="001549ED" w14:paraId="034A35B6"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47ADDD2D"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740AE408" w14:textId="77777777" w:rsidR="001549ED" w:rsidRDefault="001549ED" w:rsidP="00B47C18">
            <w:r>
              <w:rPr>
                <w:color w:val="000000"/>
              </w:rPr>
              <w:t>29</w:t>
            </w:r>
          </w:p>
        </w:tc>
        <w:tc>
          <w:tcPr>
            <w:tcW w:w="624" w:type="dxa"/>
            <w:tcBorders>
              <w:top w:val="single" w:sz="4" w:space="0" w:color="auto"/>
              <w:left w:val="single" w:sz="4" w:space="0" w:color="auto"/>
              <w:bottom w:val="single" w:sz="4" w:space="0" w:color="auto"/>
              <w:right w:val="single" w:sz="4" w:space="0" w:color="auto"/>
            </w:tcBorders>
            <w:vAlign w:val="center"/>
            <w:hideMark/>
          </w:tcPr>
          <w:p w14:paraId="60DAFB31"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4BE38368"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35093D"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77B06EE7" w14:textId="77777777" w:rsidR="001549ED" w:rsidRDefault="001549ED" w:rsidP="00B47C18">
            <w:r>
              <w:rPr>
                <w:color w:val="000000"/>
              </w:rP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469B9CF6" w14:textId="77777777" w:rsidR="001549ED" w:rsidRDefault="001549ED" w:rsidP="00B47C18">
            <w:r>
              <w:rPr>
                <w:color w:val="000000"/>
              </w:rPr>
              <w:t>1</w:t>
            </w:r>
          </w:p>
        </w:tc>
        <w:tc>
          <w:tcPr>
            <w:tcW w:w="376" w:type="dxa"/>
            <w:tcBorders>
              <w:top w:val="nil"/>
              <w:left w:val="single" w:sz="4" w:space="0" w:color="auto"/>
              <w:bottom w:val="nil"/>
              <w:right w:val="single" w:sz="4" w:space="0" w:color="auto"/>
            </w:tcBorders>
            <w:vAlign w:val="center"/>
            <w:hideMark/>
          </w:tcPr>
          <w:p w14:paraId="5AE16BB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14EF6B30"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3FEFBA06" w14:textId="77777777" w:rsidR="001549ED" w:rsidRDefault="001549ED" w:rsidP="00B47C18">
            <w:r>
              <w:rPr>
                <w:color w:val="000000"/>
              </w:rPr>
              <w:t>52</w:t>
            </w:r>
          </w:p>
        </w:tc>
        <w:tc>
          <w:tcPr>
            <w:tcW w:w="698" w:type="dxa"/>
            <w:tcBorders>
              <w:top w:val="single" w:sz="4" w:space="0" w:color="auto"/>
              <w:left w:val="single" w:sz="4" w:space="0" w:color="auto"/>
              <w:bottom w:val="single" w:sz="4" w:space="0" w:color="auto"/>
              <w:right w:val="single" w:sz="4" w:space="0" w:color="auto"/>
            </w:tcBorders>
            <w:vAlign w:val="bottom"/>
            <w:hideMark/>
          </w:tcPr>
          <w:p w14:paraId="6AC04AC0" w14:textId="77777777" w:rsidR="001549ED" w:rsidRDefault="001549ED" w:rsidP="00B47C18">
            <w:r>
              <w:rPr>
                <w:rFonts w:ascii="Calibri" w:hAnsi="Calibri" w:cs="Calibri"/>
                <w:color w:val="000000"/>
              </w:rPr>
              <w:t>2-2</w:t>
            </w:r>
          </w:p>
        </w:tc>
        <w:tc>
          <w:tcPr>
            <w:tcW w:w="352" w:type="dxa"/>
            <w:tcBorders>
              <w:top w:val="nil"/>
              <w:left w:val="single" w:sz="4" w:space="0" w:color="auto"/>
              <w:bottom w:val="nil"/>
              <w:right w:val="single" w:sz="4" w:space="0" w:color="auto"/>
            </w:tcBorders>
            <w:vAlign w:val="center"/>
            <w:hideMark/>
          </w:tcPr>
          <w:p w14:paraId="6E008808"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56F8468"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2375A08" w14:textId="77777777" w:rsidR="001549ED" w:rsidRDefault="001549ED" w:rsidP="00B47C18">
            <w:r>
              <w:rPr>
                <w:color w:val="000000"/>
              </w:rPr>
              <w:t>64</w:t>
            </w:r>
          </w:p>
        </w:tc>
        <w:tc>
          <w:tcPr>
            <w:tcW w:w="719" w:type="dxa"/>
            <w:tcBorders>
              <w:top w:val="single" w:sz="4" w:space="0" w:color="auto"/>
              <w:left w:val="single" w:sz="4" w:space="0" w:color="auto"/>
              <w:bottom w:val="single" w:sz="4" w:space="0" w:color="auto"/>
              <w:right w:val="single" w:sz="4" w:space="0" w:color="auto"/>
            </w:tcBorders>
            <w:vAlign w:val="bottom"/>
            <w:hideMark/>
          </w:tcPr>
          <w:p w14:paraId="6085ACFC" w14:textId="77777777" w:rsidR="001549ED" w:rsidRDefault="001549ED" w:rsidP="00B47C18">
            <w:r>
              <w:rPr>
                <w:rFonts w:ascii="Calibri" w:hAnsi="Calibri" w:cs="Calibri"/>
                <w:color w:val="000000"/>
              </w:rPr>
              <w:t> </w:t>
            </w:r>
          </w:p>
        </w:tc>
      </w:tr>
      <w:tr w:rsidR="001549ED" w14:paraId="6101FD05"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50FB4BC0"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5395ED47" w14:textId="77777777" w:rsidR="001549ED" w:rsidRDefault="001549ED" w:rsidP="00B47C18">
            <w:r>
              <w:rPr>
                <w:color w:val="000000"/>
              </w:rPr>
              <w:t>31</w:t>
            </w:r>
          </w:p>
        </w:tc>
        <w:tc>
          <w:tcPr>
            <w:tcW w:w="624" w:type="dxa"/>
            <w:tcBorders>
              <w:top w:val="single" w:sz="4" w:space="0" w:color="auto"/>
              <w:left w:val="single" w:sz="4" w:space="0" w:color="auto"/>
              <w:bottom w:val="single" w:sz="4" w:space="0" w:color="auto"/>
              <w:right w:val="single" w:sz="4" w:space="0" w:color="auto"/>
            </w:tcBorders>
            <w:vAlign w:val="center"/>
            <w:hideMark/>
          </w:tcPr>
          <w:p w14:paraId="39BC962F" w14:textId="77777777" w:rsidR="001549ED" w:rsidRDefault="001549ED" w:rsidP="00B47C18">
            <w:r>
              <w:rPr>
                <w:color w:val="000000"/>
              </w:rPr>
              <w:t>0</w:t>
            </w:r>
          </w:p>
        </w:tc>
        <w:tc>
          <w:tcPr>
            <w:tcW w:w="338" w:type="dxa"/>
            <w:tcBorders>
              <w:top w:val="nil"/>
              <w:left w:val="single" w:sz="4" w:space="0" w:color="auto"/>
              <w:bottom w:val="nil"/>
              <w:right w:val="single" w:sz="4" w:space="0" w:color="auto"/>
            </w:tcBorders>
            <w:vAlign w:val="center"/>
            <w:hideMark/>
          </w:tcPr>
          <w:p w14:paraId="12DA574D"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D53F0B9"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7846DB8B" w14:textId="77777777" w:rsidR="001549ED" w:rsidRDefault="001549ED" w:rsidP="00B47C18">
            <w:r>
              <w:rPr>
                <w:color w:val="000000"/>
              </w:rPr>
              <w:t>42</w:t>
            </w:r>
          </w:p>
        </w:tc>
        <w:tc>
          <w:tcPr>
            <w:tcW w:w="711" w:type="dxa"/>
            <w:tcBorders>
              <w:top w:val="single" w:sz="4" w:space="0" w:color="auto"/>
              <w:left w:val="single" w:sz="4" w:space="0" w:color="auto"/>
              <w:bottom w:val="single" w:sz="4" w:space="0" w:color="auto"/>
              <w:right w:val="single" w:sz="4" w:space="0" w:color="auto"/>
            </w:tcBorders>
            <w:vAlign w:val="center"/>
            <w:hideMark/>
          </w:tcPr>
          <w:p w14:paraId="51616ABE" w14:textId="77777777" w:rsidR="001549ED" w:rsidRDefault="001549ED" w:rsidP="00B47C18">
            <w:r>
              <w:rPr>
                <w:color w:val="000000"/>
              </w:rPr>
              <w:t>2</w:t>
            </w:r>
          </w:p>
        </w:tc>
        <w:tc>
          <w:tcPr>
            <w:tcW w:w="376" w:type="dxa"/>
            <w:tcBorders>
              <w:top w:val="nil"/>
              <w:left w:val="single" w:sz="4" w:space="0" w:color="auto"/>
              <w:bottom w:val="nil"/>
              <w:right w:val="single" w:sz="4" w:space="0" w:color="auto"/>
            </w:tcBorders>
            <w:vAlign w:val="center"/>
            <w:hideMark/>
          </w:tcPr>
          <w:p w14:paraId="2148CF9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151BD04"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37CCE30C" w14:textId="77777777" w:rsidR="001549ED" w:rsidRDefault="001549ED" w:rsidP="00B47C18">
            <w:r>
              <w:rPr>
                <w:color w:val="000000"/>
              </w:rPr>
              <w:t>53</w:t>
            </w:r>
          </w:p>
        </w:tc>
        <w:tc>
          <w:tcPr>
            <w:tcW w:w="698" w:type="dxa"/>
            <w:tcBorders>
              <w:top w:val="single" w:sz="4" w:space="0" w:color="auto"/>
              <w:left w:val="single" w:sz="4" w:space="0" w:color="auto"/>
              <w:bottom w:val="single" w:sz="4" w:space="0" w:color="auto"/>
              <w:right w:val="single" w:sz="4" w:space="0" w:color="auto"/>
            </w:tcBorders>
            <w:vAlign w:val="bottom"/>
            <w:hideMark/>
          </w:tcPr>
          <w:p w14:paraId="4A2F1DB9" w14:textId="77777777" w:rsidR="001549ED" w:rsidRDefault="001549ED" w:rsidP="00B47C18">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0C9429C3"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B12D25E"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C1D204A" w14:textId="77777777" w:rsidR="001549ED" w:rsidRDefault="001549ED" w:rsidP="00B47C18">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546C7CF1" w14:textId="77777777" w:rsidR="001549ED" w:rsidRDefault="001549ED" w:rsidP="00B47C18">
            <w:r>
              <w:rPr>
                <w:rFonts w:ascii="Calibri" w:hAnsi="Calibri" w:cs="Calibri"/>
                <w:color w:val="000000"/>
              </w:rPr>
              <w:t>1</w:t>
            </w:r>
          </w:p>
        </w:tc>
      </w:tr>
      <w:tr w:rsidR="001549ED" w14:paraId="49185EEE"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24548FFF"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5B24E1AF" w14:textId="77777777" w:rsidR="001549ED" w:rsidRDefault="001549ED" w:rsidP="00B47C18">
            <w:r>
              <w:rPr>
                <w:color w:val="000000"/>
              </w:rPr>
              <w:t>33</w:t>
            </w:r>
          </w:p>
        </w:tc>
        <w:tc>
          <w:tcPr>
            <w:tcW w:w="624" w:type="dxa"/>
            <w:tcBorders>
              <w:top w:val="single" w:sz="4" w:space="0" w:color="auto"/>
              <w:left w:val="single" w:sz="4" w:space="0" w:color="auto"/>
              <w:bottom w:val="single" w:sz="4" w:space="0" w:color="auto"/>
              <w:right w:val="single" w:sz="4" w:space="0" w:color="auto"/>
            </w:tcBorders>
            <w:vAlign w:val="center"/>
            <w:hideMark/>
          </w:tcPr>
          <w:p w14:paraId="30F2CB52"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6D6ECCF9"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EBA5189"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5CD6CFF5" w14:textId="77777777" w:rsidR="001549ED" w:rsidRDefault="001549ED" w:rsidP="00B47C18">
            <w:r>
              <w:rPr>
                <w:color w:val="000000"/>
              </w:rPr>
              <w:t>45</w:t>
            </w:r>
          </w:p>
        </w:tc>
        <w:tc>
          <w:tcPr>
            <w:tcW w:w="711" w:type="dxa"/>
            <w:tcBorders>
              <w:top w:val="single" w:sz="4" w:space="0" w:color="auto"/>
              <w:left w:val="single" w:sz="4" w:space="0" w:color="auto"/>
              <w:bottom w:val="single" w:sz="4" w:space="0" w:color="auto"/>
              <w:right w:val="single" w:sz="4" w:space="0" w:color="auto"/>
            </w:tcBorders>
            <w:vAlign w:val="center"/>
            <w:hideMark/>
          </w:tcPr>
          <w:p w14:paraId="37F4C604" w14:textId="77777777" w:rsidR="001549ED" w:rsidRDefault="001549ED" w:rsidP="00B47C18">
            <w:r>
              <w:rPr>
                <w:color w:val="000000"/>
              </w:rPr>
              <w:t> </w:t>
            </w:r>
          </w:p>
        </w:tc>
        <w:tc>
          <w:tcPr>
            <w:tcW w:w="376" w:type="dxa"/>
            <w:tcBorders>
              <w:top w:val="nil"/>
              <w:left w:val="single" w:sz="4" w:space="0" w:color="auto"/>
              <w:bottom w:val="nil"/>
              <w:right w:val="single" w:sz="4" w:space="0" w:color="auto"/>
            </w:tcBorders>
            <w:vAlign w:val="center"/>
            <w:hideMark/>
          </w:tcPr>
          <w:p w14:paraId="445D6364"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BAC84C"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11A2E4B4" w14:textId="77777777" w:rsidR="001549ED" w:rsidRDefault="001549ED" w:rsidP="00B47C18">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312C7FBE" w14:textId="77777777" w:rsidR="001549ED" w:rsidRDefault="001549ED" w:rsidP="00B47C18">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132D7843"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526B6CD1"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E3A7CE4" w14:textId="77777777" w:rsidR="001549ED" w:rsidRDefault="001549ED" w:rsidP="00B47C18">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24D63768" w14:textId="77777777" w:rsidR="001549ED" w:rsidRDefault="001549ED" w:rsidP="00B47C18">
            <w:r>
              <w:rPr>
                <w:rFonts w:ascii="Calibri" w:hAnsi="Calibri" w:cs="Calibri"/>
                <w:color w:val="000000"/>
              </w:rPr>
              <w:t>A</w:t>
            </w:r>
          </w:p>
        </w:tc>
      </w:tr>
      <w:tr w:rsidR="001549ED" w14:paraId="4B8C0658"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46FEBB9C"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35701FC5" w14:textId="77777777" w:rsidR="001549ED" w:rsidRDefault="001549ED" w:rsidP="00B47C18">
            <w:r>
              <w:rPr>
                <w:color w:val="000000"/>
              </w:rPr>
              <w:t>34</w:t>
            </w:r>
          </w:p>
        </w:tc>
        <w:tc>
          <w:tcPr>
            <w:tcW w:w="624" w:type="dxa"/>
            <w:tcBorders>
              <w:top w:val="single" w:sz="4" w:space="0" w:color="auto"/>
              <w:left w:val="single" w:sz="4" w:space="0" w:color="auto"/>
              <w:bottom w:val="single" w:sz="4" w:space="0" w:color="auto"/>
              <w:right w:val="single" w:sz="4" w:space="0" w:color="auto"/>
            </w:tcBorders>
            <w:vAlign w:val="center"/>
            <w:hideMark/>
          </w:tcPr>
          <w:p w14:paraId="297FA913" w14:textId="77777777" w:rsidR="001549ED" w:rsidRDefault="001549ED" w:rsidP="00B47C18">
            <w:r>
              <w:rPr>
                <w:color w:val="000000"/>
              </w:rPr>
              <w:t>1</w:t>
            </w:r>
          </w:p>
        </w:tc>
        <w:tc>
          <w:tcPr>
            <w:tcW w:w="338" w:type="dxa"/>
            <w:tcBorders>
              <w:top w:val="nil"/>
              <w:left w:val="single" w:sz="4" w:space="0" w:color="auto"/>
              <w:bottom w:val="nil"/>
              <w:right w:val="single" w:sz="4" w:space="0" w:color="auto"/>
            </w:tcBorders>
            <w:vAlign w:val="center"/>
            <w:hideMark/>
          </w:tcPr>
          <w:p w14:paraId="218615F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3004A8CD"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DCC89AE" w14:textId="77777777" w:rsidR="001549ED" w:rsidRDefault="001549ED" w:rsidP="00B47C18">
            <w:r>
              <w:rPr>
                <w:color w:val="000000"/>
              </w:rPr>
              <w:t>46</w:t>
            </w:r>
          </w:p>
        </w:tc>
        <w:tc>
          <w:tcPr>
            <w:tcW w:w="711" w:type="dxa"/>
            <w:tcBorders>
              <w:top w:val="single" w:sz="4" w:space="0" w:color="auto"/>
              <w:left w:val="single" w:sz="4" w:space="0" w:color="auto"/>
              <w:bottom w:val="single" w:sz="4" w:space="0" w:color="auto"/>
              <w:right w:val="single" w:sz="4" w:space="0" w:color="auto"/>
            </w:tcBorders>
            <w:vAlign w:val="bottom"/>
            <w:hideMark/>
          </w:tcPr>
          <w:p w14:paraId="6ACA9D71" w14:textId="77777777" w:rsidR="001549ED" w:rsidRDefault="001549ED" w:rsidP="00B47C18">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7A06F1F5"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77D3238"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18FC960B" w14:textId="77777777" w:rsidR="001549ED" w:rsidRDefault="001549ED" w:rsidP="00B47C18">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2D14D5AD" w14:textId="77777777" w:rsidR="001549ED" w:rsidRDefault="001549ED" w:rsidP="00B47C18">
            <w:r>
              <w:rPr>
                <w:rFonts w:ascii="Calibri" w:hAnsi="Calibri" w:cs="Calibri"/>
                <w:color w:val="000000"/>
              </w:rPr>
              <w:t>2</w:t>
            </w:r>
          </w:p>
        </w:tc>
        <w:tc>
          <w:tcPr>
            <w:tcW w:w="352" w:type="dxa"/>
            <w:tcBorders>
              <w:top w:val="nil"/>
              <w:left w:val="single" w:sz="4" w:space="0" w:color="auto"/>
              <w:bottom w:val="nil"/>
              <w:right w:val="single" w:sz="4" w:space="0" w:color="auto"/>
            </w:tcBorders>
            <w:vAlign w:val="center"/>
            <w:hideMark/>
          </w:tcPr>
          <w:p w14:paraId="135611BC"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67F32280"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757F7418" w14:textId="77777777" w:rsidR="001549ED" w:rsidRDefault="001549ED" w:rsidP="00B47C18">
            <w:r>
              <w:rPr>
                <w:color w:val="000000"/>
              </w:rPr>
              <w:t>65</w:t>
            </w:r>
          </w:p>
        </w:tc>
        <w:tc>
          <w:tcPr>
            <w:tcW w:w="719" w:type="dxa"/>
            <w:tcBorders>
              <w:top w:val="single" w:sz="4" w:space="0" w:color="auto"/>
              <w:left w:val="single" w:sz="4" w:space="0" w:color="auto"/>
              <w:bottom w:val="single" w:sz="4" w:space="0" w:color="auto"/>
              <w:right w:val="single" w:sz="4" w:space="0" w:color="auto"/>
            </w:tcBorders>
            <w:vAlign w:val="bottom"/>
            <w:hideMark/>
          </w:tcPr>
          <w:p w14:paraId="3595B6A1" w14:textId="77777777" w:rsidR="001549ED" w:rsidRDefault="001549ED" w:rsidP="00B47C18">
            <w:r>
              <w:rPr>
                <w:rFonts w:ascii="Calibri" w:hAnsi="Calibri" w:cs="Calibri"/>
                <w:color w:val="000000"/>
              </w:rPr>
              <w:t>B</w:t>
            </w:r>
          </w:p>
        </w:tc>
      </w:tr>
      <w:tr w:rsidR="001549ED" w14:paraId="7E9FE0E6"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55DC3F3A"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7D726510" w14:textId="77777777" w:rsidR="001549ED" w:rsidRDefault="001549ED" w:rsidP="00B47C18">
            <w:r>
              <w:rPr>
                <w:color w:val="000000"/>
              </w:rPr>
              <w:t>35</w:t>
            </w:r>
          </w:p>
        </w:tc>
        <w:tc>
          <w:tcPr>
            <w:tcW w:w="624" w:type="dxa"/>
            <w:tcBorders>
              <w:top w:val="single" w:sz="4" w:space="0" w:color="auto"/>
              <w:left w:val="single" w:sz="4" w:space="0" w:color="auto"/>
              <w:bottom w:val="single" w:sz="4" w:space="0" w:color="auto"/>
              <w:right w:val="single" w:sz="4" w:space="0" w:color="auto"/>
            </w:tcBorders>
            <w:vAlign w:val="center"/>
            <w:hideMark/>
          </w:tcPr>
          <w:p w14:paraId="289C2494"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09340EB8"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D25713A"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10758362" w14:textId="77777777" w:rsidR="001549ED" w:rsidRDefault="001549ED" w:rsidP="00B47C18">
            <w:r>
              <w:rPr>
                <w:color w:val="000000"/>
              </w:rPr>
              <w:t>47</w:t>
            </w:r>
          </w:p>
        </w:tc>
        <w:tc>
          <w:tcPr>
            <w:tcW w:w="711" w:type="dxa"/>
            <w:tcBorders>
              <w:top w:val="single" w:sz="4" w:space="0" w:color="auto"/>
              <w:left w:val="single" w:sz="4" w:space="0" w:color="auto"/>
              <w:bottom w:val="single" w:sz="4" w:space="0" w:color="auto"/>
              <w:right w:val="single" w:sz="4" w:space="0" w:color="auto"/>
            </w:tcBorders>
            <w:vAlign w:val="bottom"/>
            <w:hideMark/>
          </w:tcPr>
          <w:p w14:paraId="073DFAC1" w14:textId="77777777" w:rsidR="001549ED" w:rsidRDefault="001549ED" w:rsidP="00B47C18">
            <w:r>
              <w:rPr>
                <w:rFonts w:ascii="Calibri" w:hAnsi="Calibri" w:cs="Calibri"/>
                <w:color w:val="000000"/>
              </w:rPr>
              <w:t>6</w:t>
            </w:r>
          </w:p>
        </w:tc>
        <w:tc>
          <w:tcPr>
            <w:tcW w:w="376" w:type="dxa"/>
            <w:tcBorders>
              <w:top w:val="nil"/>
              <w:left w:val="single" w:sz="4" w:space="0" w:color="auto"/>
              <w:bottom w:val="nil"/>
              <w:right w:val="single" w:sz="4" w:space="0" w:color="auto"/>
            </w:tcBorders>
            <w:vAlign w:val="center"/>
            <w:hideMark/>
          </w:tcPr>
          <w:p w14:paraId="6FC981C5"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20846398"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11ED8FF8" w14:textId="77777777" w:rsidR="001549ED" w:rsidRDefault="001549ED" w:rsidP="00B47C18">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61B8D716" w14:textId="77777777" w:rsidR="001549ED" w:rsidRDefault="001549ED" w:rsidP="00B47C18">
            <w:r>
              <w:rPr>
                <w:rFonts w:ascii="Calibri" w:hAnsi="Calibri" w:cs="Calibri"/>
                <w:color w:val="000000"/>
              </w:rPr>
              <w:t>3</w:t>
            </w:r>
          </w:p>
        </w:tc>
        <w:tc>
          <w:tcPr>
            <w:tcW w:w="352" w:type="dxa"/>
            <w:tcBorders>
              <w:top w:val="nil"/>
              <w:left w:val="single" w:sz="4" w:space="0" w:color="auto"/>
              <w:bottom w:val="nil"/>
              <w:right w:val="single" w:sz="4" w:space="0" w:color="auto"/>
            </w:tcBorders>
            <w:vAlign w:val="center"/>
            <w:hideMark/>
          </w:tcPr>
          <w:p w14:paraId="0B205777"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72C815FE"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100A019" w14:textId="77777777" w:rsidR="001549ED" w:rsidRDefault="001549ED" w:rsidP="00B47C18">
            <w:r>
              <w:rPr>
                <w:color w:val="000000"/>
              </w:rPr>
              <w:t>66</w:t>
            </w:r>
          </w:p>
        </w:tc>
        <w:tc>
          <w:tcPr>
            <w:tcW w:w="719" w:type="dxa"/>
            <w:tcBorders>
              <w:top w:val="single" w:sz="4" w:space="0" w:color="auto"/>
              <w:left w:val="single" w:sz="4" w:space="0" w:color="auto"/>
              <w:bottom w:val="single" w:sz="4" w:space="0" w:color="auto"/>
              <w:right w:val="single" w:sz="4" w:space="0" w:color="auto"/>
            </w:tcBorders>
            <w:vAlign w:val="bottom"/>
            <w:hideMark/>
          </w:tcPr>
          <w:p w14:paraId="100A8513" w14:textId="77777777" w:rsidR="001549ED" w:rsidRDefault="001549ED" w:rsidP="00B47C18">
            <w:r>
              <w:rPr>
                <w:rFonts w:ascii="Calibri" w:hAnsi="Calibri" w:cs="Calibri"/>
                <w:color w:val="000000"/>
              </w:rPr>
              <w:t> </w:t>
            </w:r>
          </w:p>
        </w:tc>
      </w:tr>
      <w:tr w:rsidR="001549ED" w14:paraId="1435BBE7"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5683C955"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18CFA829" w14:textId="77777777" w:rsidR="001549ED" w:rsidRDefault="001549ED" w:rsidP="00B47C18">
            <w:r>
              <w:rPr>
                <w:color w:val="000000"/>
              </w:rPr>
              <w:t>36</w:t>
            </w:r>
          </w:p>
        </w:tc>
        <w:tc>
          <w:tcPr>
            <w:tcW w:w="624" w:type="dxa"/>
            <w:tcBorders>
              <w:top w:val="single" w:sz="4" w:space="0" w:color="auto"/>
              <w:left w:val="single" w:sz="4" w:space="0" w:color="auto"/>
              <w:bottom w:val="single" w:sz="4" w:space="0" w:color="auto"/>
              <w:right w:val="single" w:sz="4" w:space="0" w:color="auto"/>
            </w:tcBorders>
            <w:vAlign w:val="center"/>
            <w:hideMark/>
          </w:tcPr>
          <w:p w14:paraId="7172DE0B"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5EBD5231"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200707EE"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48C7FF0A" w14:textId="77777777" w:rsidR="001549ED" w:rsidRDefault="001549ED" w:rsidP="00B47C18">
            <w:r>
              <w:rPr>
                <w:color w:val="000000"/>
              </w:rPr>
              <w:t>47</w:t>
            </w:r>
          </w:p>
        </w:tc>
        <w:tc>
          <w:tcPr>
            <w:tcW w:w="711" w:type="dxa"/>
            <w:tcBorders>
              <w:top w:val="single" w:sz="4" w:space="0" w:color="auto"/>
              <w:left w:val="single" w:sz="4" w:space="0" w:color="auto"/>
              <w:bottom w:val="single" w:sz="4" w:space="0" w:color="auto"/>
              <w:right w:val="single" w:sz="4" w:space="0" w:color="auto"/>
            </w:tcBorders>
            <w:vAlign w:val="bottom"/>
            <w:hideMark/>
          </w:tcPr>
          <w:p w14:paraId="3B900AB5" w14:textId="77777777" w:rsidR="001549ED" w:rsidRDefault="001549ED" w:rsidP="00B47C18">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1FF7A70F"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7AD0B41A"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339A387D" w14:textId="77777777" w:rsidR="001549ED" w:rsidRDefault="001549ED" w:rsidP="00B47C18">
            <w:r>
              <w:rPr>
                <w:color w:val="000000"/>
              </w:rPr>
              <w:t>58</w:t>
            </w:r>
          </w:p>
        </w:tc>
        <w:tc>
          <w:tcPr>
            <w:tcW w:w="698" w:type="dxa"/>
            <w:tcBorders>
              <w:top w:val="single" w:sz="4" w:space="0" w:color="auto"/>
              <w:left w:val="single" w:sz="4" w:space="0" w:color="auto"/>
              <w:bottom w:val="single" w:sz="4" w:space="0" w:color="auto"/>
              <w:right w:val="single" w:sz="4" w:space="0" w:color="auto"/>
            </w:tcBorders>
            <w:vAlign w:val="bottom"/>
            <w:hideMark/>
          </w:tcPr>
          <w:p w14:paraId="3E75F4BE" w14:textId="77777777" w:rsidR="001549ED" w:rsidRDefault="001549ED" w:rsidP="00B47C18">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4E3AF4FD"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46D57131"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5643221" w14:textId="77777777" w:rsidR="001549ED" w:rsidRDefault="001549ED" w:rsidP="00B47C18">
            <w:r>
              <w:rPr>
                <w:color w:val="000000"/>
              </w:rPr>
              <w:t>67</w:t>
            </w:r>
          </w:p>
        </w:tc>
        <w:tc>
          <w:tcPr>
            <w:tcW w:w="719" w:type="dxa"/>
            <w:tcBorders>
              <w:top w:val="single" w:sz="4" w:space="0" w:color="auto"/>
              <w:left w:val="single" w:sz="4" w:space="0" w:color="auto"/>
              <w:bottom w:val="single" w:sz="4" w:space="0" w:color="auto"/>
              <w:right w:val="single" w:sz="4" w:space="0" w:color="auto"/>
            </w:tcBorders>
            <w:vAlign w:val="bottom"/>
            <w:hideMark/>
          </w:tcPr>
          <w:p w14:paraId="6FE3E0D8" w14:textId="77777777" w:rsidR="001549ED" w:rsidRDefault="001549ED" w:rsidP="00B47C18">
            <w:r>
              <w:rPr>
                <w:rFonts w:ascii="Calibri" w:hAnsi="Calibri" w:cs="Calibri"/>
                <w:color w:val="000000"/>
              </w:rPr>
              <w:t> </w:t>
            </w:r>
          </w:p>
        </w:tc>
      </w:tr>
      <w:tr w:rsidR="001549ED" w14:paraId="46F519C4"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6C764317"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0FF8AFB6" w14:textId="77777777" w:rsidR="001549ED" w:rsidRDefault="001549ED" w:rsidP="00B47C18">
            <w:r>
              <w:rPr>
                <w:color w:val="000000"/>
              </w:rPr>
              <w:t>37</w:t>
            </w:r>
          </w:p>
        </w:tc>
        <w:tc>
          <w:tcPr>
            <w:tcW w:w="624" w:type="dxa"/>
            <w:tcBorders>
              <w:top w:val="single" w:sz="4" w:space="0" w:color="auto"/>
              <w:left w:val="single" w:sz="4" w:space="0" w:color="auto"/>
              <w:bottom w:val="single" w:sz="4" w:space="0" w:color="auto"/>
              <w:right w:val="single" w:sz="4" w:space="0" w:color="auto"/>
            </w:tcBorders>
            <w:vAlign w:val="center"/>
            <w:hideMark/>
          </w:tcPr>
          <w:p w14:paraId="52799163"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1CCB6C9E"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312A138"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3CBFC78C" w14:textId="77777777" w:rsidR="001549ED" w:rsidRDefault="001549ED" w:rsidP="00B47C18">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24571669" w14:textId="77777777" w:rsidR="001549ED" w:rsidRDefault="001549ED" w:rsidP="00B47C18">
            <w:r>
              <w:rPr>
                <w:rFonts w:ascii="Calibri" w:hAnsi="Calibri" w:cs="Calibri"/>
                <w:color w:val="000000"/>
              </w:rPr>
              <w:t>2</w:t>
            </w:r>
          </w:p>
        </w:tc>
        <w:tc>
          <w:tcPr>
            <w:tcW w:w="376" w:type="dxa"/>
            <w:tcBorders>
              <w:top w:val="nil"/>
              <w:left w:val="single" w:sz="4" w:space="0" w:color="auto"/>
              <w:bottom w:val="nil"/>
              <w:right w:val="single" w:sz="4" w:space="0" w:color="auto"/>
            </w:tcBorders>
            <w:vAlign w:val="center"/>
            <w:hideMark/>
          </w:tcPr>
          <w:p w14:paraId="3C0377BC"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C154CF9"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0836D8F5" w14:textId="77777777" w:rsidR="001549ED" w:rsidRDefault="001549ED" w:rsidP="00B47C18">
            <w:r>
              <w:rPr>
                <w:color w:val="000000"/>
              </w:rPr>
              <w:t>59</w:t>
            </w:r>
          </w:p>
        </w:tc>
        <w:tc>
          <w:tcPr>
            <w:tcW w:w="698" w:type="dxa"/>
            <w:tcBorders>
              <w:top w:val="single" w:sz="4" w:space="0" w:color="auto"/>
              <w:left w:val="single" w:sz="4" w:space="0" w:color="auto"/>
              <w:bottom w:val="single" w:sz="4" w:space="0" w:color="auto"/>
              <w:right w:val="single" w:sz="4" w:space="0" w:color="auto"/>
            </w:tcBorders>
            <w:vAlign w:val="bottom"/>
            <w:hideMark/>
          </w:tcPr>
          <w:p w14:paraId="3B2DE314" w14:textId="77777777" w:rsidR="001549ED" w:rsidRDefault="001549ED" w:rsidP="00B47C18">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6A6D5952"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0087D94"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60C6419F" w14:textId="77777777" w:rsidR="001549ED" w:rsidRDefault="001549ED" w:rsidP="00B47C18">
            <w:r>
              <w:rPr>
                <w:color w:val="000000"/>
              </w:rPr>
              <w:t>68</w:t>
            </w:r>
          </w:p>
        </w:tc>
        <w:tc>
          <w:tcPr>
            <w:tcW w:w="719" w:type="dxa"/>
            <w:tcBorders>
              <w:top w:val="single" w:sz="4" w:space="0" w:color="auto"/>
              <w:left w:val="single" w:sz="4" w:space="0" w:color="auto"/>
              <w:bottom w:val="single" w:sz="4" w:space="0" w:color="auto"/>
              <w:right w:val="single" w:sz="4" w:space="0" w:color="auto"/>
            </w:tcBorders>
            <w:vAlign w:val="bottom"/>
            <w:hideMark/>
          </w:tcPr>
          <w:p w14:paraId="30D06D12" w14:textId="77777777" w:rsidR="001549ED" w:rsidRDefault="001549ED" w:rsidP="00B47C18">
            <w:r>
              <w:rPr>
                <w:rFonts w:ascii="Calibri" w:hAnsi="Calibri" w:cs="Calibri"/>
                <w:color w:val="000000"/>
              </w:rPr>
              <w:t> </w:t>
            </w:r>
          </w:p>
        </w:tc>
      </w:tr>
      <w:tr w:rsidR="001549ED" w14:paraId="68A3A606"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43EA3FF5"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0CA465FC" w14:textId="77777777" w:rsidR="001549ED" w:rsidRDefault="001549ED" w:rsidP="00B47C18">
            <w:r>
              <w:rPr>
                <w:color w:val="000000"/>
              </w:rPr>
              <w:t>38</w:t>
            </w:r>
          </w:p>
        </w:tc>
        <w:tc>
          <w:tcPr>
            <w:tcW w:w="624" w:type="dxa"/>
            <w:tcBorders>
              <w:top w:val="single" w:sz="4" w:space="0" w:color="auto"/>
              <w:left w:val="single" w:sz="4" w:space="0" w:color="auto"/>
              <w:bottom w:val="single" w:sz="4" w:space="0" w:color="auto"/>
              <w:right w:val="single" w:sz="4" w:space="0" w:color="auto"/>
            </w:tcBorders>
            <w:vAlign w:val="center"/>
            <w:hideMark/>
          </w:tcPr>
          <w:p w14:paraId="19E92F12"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21BF73B2"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48C6494F"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79F726C6" w14:textId="77777777" w:rsidR="001549ED" w:rsidRDefault="001549ED" w:rsidP="00B47C18">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19977A49" w14:textId="77777777" w:rsidR="001549ED" w:rsidRDefault="001549ED" w:rsidP="00B47C18">
            <w:r>
              <w:rPr>
                <w:rFonts w:ascii="Calibri" w:hAnsi="Calibri" w:cs="Calibri"/>
                <w:color w:val="000000"/>
              </w:rPr>
              <w:t>3</w:t>
            </w:r>
          </w:p>
        </w:tc>
        <w:tc>
          <w:tcPr>
            <w:tcW w:w="376" w:type="dxa"/>
            <w:tcBorders>
              <w:top w:val="nil"/>
              <w:left w:val="single" w:sz="4" w:space="0" w:color="auto"/>
              <w:bottom w:val="nil"/>
              <w:right w:val="single" w:sz="4" w:space="0" w:color="auto"/>
            </w:tcBorders>
            <w:vAlign w:val="center"/>
            <w:hideMark/>
          </w:tcPr>
          <w:p w14:paraId="633AFBD6"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8DC3F38"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6472388F" w14:textId="77777777" w:rsidR="001549ED" w:rsidRDefault="001549ED" w:rsidP="00B47C18">
            <w:r>
              <w:rPr>
                <w:color w:val="000000"/>
              </w:rPr>
              <w:t>60</w:t>
            </w:r>
          </w:p>
        </w:tc>
        <w:tc>
          <w:tcPr>
            <w:tcW w:w="698" w:type="dxa"/>
            <w:tcBorders>
              <w:top w:val="single" w:sz="4" w:space="0" w:color="auto"/>
              <w:left w:val="single" w:sz="4" w:space="0" w:color="auto"/>
              <w:bottom w:val="single" w:sz="4" w:space="0" w:color="auto"/>
              <w:right w:val="single" w:sz="4" w:space="0" w:color="auto"/>
            </w:tcBorders>
            <w:vAlign w:val="bottom"/>
            <w:hideMark/>
          </w:tcPr>
          <w:p w14:paraId="0CF0B166" w14:textId="77777777" w:rsidR="001549ED" w:rsidRDefault="001549ED" w:rsidP="00B47C18">
            <w:r>
              <w:rPr>
                <w:rFonts w:ascii="Calibri" w:hAnsi="Calibri" w:cs="Calibri"/>
                <w:color w:val="000000"/>
              </w:rPr>
              <w:t> </w:t>
            </w:r>
          </w:p>
        </w:tc>
        <w:tc>
          <w:tcPr>
            <w:tcW w:w="352" w:type="dxa"/>
            <w:tcBorders>
              <w:top w:val="nil"/>
              <w:left w:val="single" w:sz="4" w:space="0" w:color="auto"/>
              <w:bottom w:val="nil"/>
              <w:right w:val="single" w:sz="4" w:space="0" w:color="auto"/>
            </w:tcBorders>
            <w:vAlign w:val="center"/>
            <w:hideMark/>
          </w:tcPr>
          <w:p w14:paraId="08D25BAB"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091358C9"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4641CA32" w14:textId="77777777" w:rsidR="001549ED" w:rsidRDefault="001549ED" w:rsidP="00B47C18">
            <w:r>
              <w:rPr>
                <w:color w:val="000000"/>
              </w:rPr>
              <w:t>69</w:t>
            </w:r>
          </w:p>
        </w:tc>
        <w:tc>
          <w:tcPr>
            <w:tcW w:w="719" w:type="dxa"/>
            <w:tcBorders>
              <w:top w:val="single" w:sz="4" w:space="0" w:color="auto"/>
              <w:left w:val="single" w:sz="4" w:space="0" w:color="auto"/>
              <w:bottom w:val="single" w:sz="4" w:space="0" w:color="auto"/>
              <w:right w:val="single" w:sz="4" w:space="0" w:color="auto"/>
            </w:tcBorders>
            <w:vAlign w:val="bottom"/>
            <w:hideMark/>
          </w:tcPr>
          <w:p w14:paraId="64F6BC53" w14:textId="77777777" w:rsidR="001549ED" w:rsidRDefault="001549ED" w:rsidP="00B47C18">
            <w:r>
              <w:rPr>
                <w:rFonts w:ascii="Calibri" w:hAnsi="Calibri" w:cs="Calibri"/>
                <w:color w:val="000000"/>
              </w:rPr>
              <w:t>1</w:t>
            </w:r>
          </w:p>
        </w:tc>
      </w:tr>
      <w:tr w:rsidR="001549ED" w14:paraId="6E90C49D"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69252744"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51605BE8" w14:textId="77777777" w:rsidR="001549ED" w:rsidRDefault="001549ED" w:rsidP="00B47C18">
            <w:r>
              <w:rPr>
                <w:color w:val="000000"/>
              </w:rPr>
              <w:t>39</w:t>
            </w:r>
          </w:p>
        </w:tc>
        <w:tc>
          <w:tcPr>
            <w:tcW w:w="624" w:type="dxa"/>
            <w:tcBorders>
              <w:top w:val="single" w:sz="4" w:space="0" w:color="auto"/>
              <w:left w:val="single" w:sz="4" w:space="0" w:color="auto"/>
              <w:bottom w:val="single" w:sz="4" w:space="0" w:color="auto"/>
              <w:right w:val="single" w:sz="4" w:space="0" w:color="auto"/>
            </w:tcBorders>
            <w:vAlign w:val="center"/>
            <w:hideMark/>
          </w:tcPr>
          <w:p w14:paraId="78B2A4F3" w14:textId="77777777" w:rsidR="001549ED" w:rsidRDefault="001549ED" w:rsidP="00B47C18">
            <w:r>
              <w:rPr>
                <w:color w:val="000000"/>
              </w:rPr>
              <w:t> </w:t>
            </w:r>
          </w:p>
        </w:tc>
        <w:tc>
          <w:tcPr>
            <w:tcW w:w="338" w:type="dxa"/>
            <w:tcBorders>
              <w:top w:val="nil"/>
              <w:left w:val="single" w:sz="4" w:space="0" w:color="auto"/>
              <w:bottom w:val="nil"/>
              <w:right w:val="single" w:sz="4" w:space="0" w:color="auto"/>
            </w:tcBorders>
            <w:vAlign w:val="center"/>
            <w:hideMark/>
          </w:tcPr>
          <w:p w14:paraId="786EFE07"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55144735"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05FC8F0E" w14:textId="77777777" w:rsidR="001549ED" w:rsidRDefault="001549ED" w:rsidP="00B47C18">
            <w:r>
              <w:rPr>
                <w:color w:val="000000"/>
              </w:rPr>
              <w:t>48</w:t>
            </w:r>
          </w:p>
        </w:tc>
        <w:tc>
          <w:tcPr>
            <w:tcW w:w="711" w:type="dxa"/>
            <w:tcBorders>
              <w:top w:val="single" w:sz="4" w:space="0" w:color="auto"/>
              <w:left w:val="single" w:sz="4" w:space="0" w:color="auto"/>
              <w:bottom w:val="single" w:sz="4" w:space="0" w:color="auto"/>
              <w:right w:val="single" w:sz="4" w:space="0" w:color="auto"/>
            </w:tcBorders>
            <w:vAlign w:val="bottom"/>
            <w:hideMark/>
          </w:tcPr>
          <w:p w14:paraId="4508B48C" w14:textId="77777777" w:rsidR="001549ED" w:rsidRDefault="001549ED" w:rsidP="00B47C18">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7A033BFE"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69217702"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43DF6BC2" w14:textId="77777777" w:rsidR="001549ED" w:rsidRDefault="001549ED" w:rsidP="00B47C18">
            <w:r>
              <w:rPr>
                <w:color w:val="000000"/>
              </w:rPr>
              <w:t>61</w:t>
            </w:r>
          </w:p>
        </w:tc>
        <w:tc>
          <w:tcPr>
            <w:tcW w:w="698" w:type="dxa"/>
            <w:tcBorders>
              <w:top w:val="single" w:sz="4" w:space="0" w:color="auto"/>
              <w:left w:val="single" w:sz="4" w:space="0" w:color="auto"/>
              <w:bottom w:val="single" w:sz="4" w:space="0" w:color="auto"/>
              <w:right w:val="single" w:sz="4" w:space="0" w:color="auto"/>
            </w:tcBorders>
            <w:vAlign w:val="bottom"/>
            <w:hideMark/>
          </w:tcPr>
          <w:p w14:paraId="6D35B7C2" w14:textId="77777777" w:rsidR="001549ED" w:rsidRDefault="001549ED" w:rsidP="00B47C18">
            <w:r>
              <w:rPr>
                <w:rFonts w:ascii="Calibri" w:hAnsi="Calibri" w:cs="Calibri"/>
                <w:color w:val="000000"/>
              </w:rPr>
              <w:t>1</w:t>
            </w:r>
          </w:p>
        </w:tc>
        <w:tc>
          <w:tcPr>
            <w:tcW w:w="352" w:type="dxa"/>
            <w:tcBorders>
              <w:top w:val="nil"/>
              <w:left w:val="single" w:sz="4" w:space="0" w:color="auto"/>
              <w:bottom w:val="nil"/>
              <w:right w:val="single" w:sz="4" w:space="0" w:color="auto"/>
            </w:tcBorders>
            <w:vAlign w:val="center"/>
            <w:hideMark/>
          </w:tcPr>
          <w:p w14:paraId="40D775DA"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4D10716"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2099723" w14:textId="77777777" w:rsidR="001549ED" w:rsidRDefault="001549ED" w:rsidP="00B47C18">
            <w:r>
              <w:rPr>
                <w:color w:val="000000"/>
              </w:rPr>
              <w:t>70</w:t>
            </w:r>
          </w:p>
        </w:tc>
        <w:tc>
          <w:tcPr>
            <w:tcW w:w="719" w:type="dxa"/>
            <w:tcBorders>
              <w:top w:val="single" w:sz="4" w:space="0" w:color="auto"/>
              <w:left w:val="single" w:sz="4" w:space="0" w:color="auto"/>
              <w:bottom w:val="single" w:sz="4" w:space="0" w:color="auto"/>
              <w:right w:val="single" w:sz="4" w:space="0" w:color="auto"/>
            </w:tcBorders>
            <w:vAlign w:val="bottom"/>
            <w:hideMark/>
          </w:tcPr>
          <w:p w14:paraId="44F7B969" w14:textId="77777777" w:rsidR="001549ED" w:rsidRDefault="001549ED" w:rsidP="00B47C18">
            <w:r>
              <w:rPr>
                <w:rFonts w:ascii="Calibri" w:hAnsi="Calibri" w:cs="Calibri"/>
                <w:color w:val="000000"/>
              </w:rPr>
              <w:t>1</w:t>
            </w:r>
          </w:p>
        </w:tc>
      </w:tr>
      <w:tr w:rsidR="001549ED" w14:paraId="72544B43" w14:textId="77777777" w:rsidTr="00B47C18">
        <w:tc>
          <w:tcPr>
            <w:tcW w:w="658" w:type="dxa"/>
            <w:tcBorders>
              <w:top w:val="single" w:sz="4" w:space="0" w:color="auto"/>
              <w:left w:val="single" w:sz="4" w:space="0" w:color="auto"/>
              <w:bottom w:val="single" w:sz="4" w:space="0" w:color="auto"/>
              <w:right w:val="single" w:sz="4" w:space="0" w:color="auto"/>
            </w:tcBorders>
            <w:vAlign w:val="center"/>
            <w:hideMark/>
          </w:tcPr>
          <w:p w14:paraId="42D3B937" w14:textId="77777777" w:rsidR="001549ED" w:rsidRDefault="001549ED" w:rsidP="00B47C18">
            <w:r>
              <w:rPr>
                <w:color w:val="000000"/>
              </w:rPr>
              <w:t>2</w:t>
            </w:r>
          </w:p>
        </w:tc>
        <w:tc>
          <w:tcPr>
            <w:tcW w:w="623" w:type="dxa"/>
            <w:tcBorders>
              <w:top w:val="single" w:sz="4" w:space="0" w:color="auto"/>
              <w:left w:val="single" w:sz="4" w:space="0" w:color="auto"/>
              <w:bottom w:val="single" w:sz="4" w:space="0" w:color="auto"/>
              <w:right w:val="single" w:sz="4" w:space="0" w:color="auto"/>
            </w:tcBorders>
            <w:vAlign w:val="center"/>
            <w:hideMark/>
          </w:tcPr>
          <w:p w14:paraId="4F754853" w14:textId="77777777" w:rsidR="001549ED" w:rsidRDefault="001549ED" w:rsidP="00B47C18">
            <w:r>
              <w:rPr>
                <w:color w:val="000000"/>
              </w:rPr>
              <w:t>40</w:t>
            </w:r>
          </w:p>
        </w:tc>
        <w:tc>
          <w:tcPr>
            <w:tcW w:w="624" w:type="dxa"/>
            <w:tcBorders>
              <w:top w:val="single" w:sz="4" w:space="0" w:color="auto"/>
              <w:left w:val="single" w:sz="4" w:space="0" w:color="auto"/>
              <w:bottom w:val="single" w:sz="4" w:space="0" w:color="auto"/>
              <w:right w:val="single" w:sz="4" w:space="0" w:color="auto"/>
            </w:tcBorders>
            <w:vAlign w:val="center"/>
            <w:hideMark/>
          </w:tcPr>
          <w:p w14:paraId="61646DB8" w14:textId="77777777" w:rsidR="001549ED" w:rsidRDefault="001549ED" w:rsidP="00B47C18">
            <w:r>
              <w:rPr>
                <w:color w:val="000000"/>
              </w:rPr>
              <w:t>1</w:t>
            </w:r>
          </w:p>
        </w:tc>
        <w:tc>
          <w:tcPr>
            <w:tcW w:w="338" w:type="dxa"/>
            <w:tcBorders>
              <w:top w:val="nil"/>
              <w:left w:val="single" w:sz="4" w:space="0" w:color="auto"/>
              <w:bottom w:val="nil"/>
              <w:right w:val="single" w:sz="4" w:space="0" w:color="auto"/>
            </w:tcBorders>
            <w:vAlign w:val="center"/>
            <w:hideMark/>
          </w:tcPr>
          <w:p w14:paraId="64D21651" w14:textId="77777777" w:rsidR="001549ED" w:rsidRDefault="001549ED" w:rsidP="00B47C18">
            <w:r>
              <w:rPr>
                <w:color w:val="000000"/>
              </w:rPr>
              <w:t> </w:t>
            </w:r>
          </w:p>
        </w:tc>
        <w:tc>
          <w:tcPr>
            <w:tcW w:w="710" w:type="dxa"/>
            <w:tcBorders>
              <w:top w:val="single" w:sz="4" w:space="0" w:color="auto"/>
              <w:left w:val="single" w:sz="4" w:space="0" w:color="auto"/>
              <w:bottom w:val="single" w:sz="4" w:space="0" w:color="auto"/>
              <w:right w:val="single" w:sz="4" w:space="0" w:color="auto"/>
            </w:tcBorders>
            <w:vAlign w:val="center"/>
            <w:hideMark/>
          </w:tcPr>
          <w:p w14:paraId="6AAEFF89" w14:textId="77777777" w:rsidR="001549ED" w:rsidRDefault="001549ED" w:rsidP="00B47C18">
            <w:r>
              <w:rPr>
                <w:color w:val="000000"/>
              </w:rPr>
              <w:t>2</w:t>
            </w:r>
          </w:p>
        </w:tc>
        <w:tc>
          <w:tcPr>
            <w:tcW w:w="710" w:type="dxa"/>
            <w:tcBorders>
              <w:top w:val="single" w:sz="4" w:space="0" w:color="auto"/>
              <w:left w:val="single" w:sz="4" w:space="0" w:color="auto"/>
              <w:bottom w:val="single" w:sz="4" w:space="0" w:color="auto"/>
              <w:right w:val="single" w:sz="4" w:space="0" w:color="auto"/>
            </w:tcBorders>
            <w:vAlign w:val="center"/>
            <w:hideMark/>
          </w:tcPr>
          <w:p w14:paraId="568E0A01" w14:textId="77777777" w:rsidR="001549ED" w:rsidRDefault="001549ED" w:rsidP="00B47C18">
            <w:r>
              <w:rPr>
                <w:color w:val="000000"/>
              </w:rPr>
              <w:t>51</w:t>
            </w:r>
          </w:p>
        </w:tc>
        <w:tc>
          <w:tcPr>
            <w:tcW w:w="711" w:type="dxa"/>
            <w:tcBorders>
              <w:top w:val="single" w:sz="4" w:space="0" w:color="auto"/>
              <w:left w:val="single" w:sz="4" w:space="0" w:color="auto"/>
              <w:bottom w:val="single" w:sz="4" w:space="0" w:color="auto"/>
              <w:right w:val="single" w:sz="4" w:space="0" w:color="auto"/>
            </w:tcBorders>
            <w:vAlign w:val="bottom"/>
            <w:hideMark/>
          </w:tcPr>
          <w:p w14:paraId="22229D09" w14:textId="77777777" w:rsidR="001549ED" w:rsidRDefault="001549ED" w:rsidP="00B47C18">
            <w:r>
              <w:rPr>
                <w:rFonts w:ascii="Calibri" w:hAnsi="Calibri" w:cs="Calibri"/>
                <w:color w:val="000000"/>
              </w:rPr>
              <w:t> </w:t>
            </w:r>
          </w:p>
        </w:tc>
        <w:tc>
          <w:tcPr>
            <w:tcW w:w="376" w:type="dxa"/>
            <w:tcBorders>
              <w:top w:val="nil"/>
              <w:left w:val="single" w:sz="4" w:space="0" w:color="auto"/>
              <w:bottom w:val="nil"/>
              <w:right w:val="single" w:sz="4" w:space="0" w:color="auto"/>
            </w:tcBorders>
            <w:vAlign w:val="center"/>
            <w:hideMark/>
          </w:tcPr>
          <w:p w14:paraId="24EF1F7D" w14:textId="77777777" w:rsidR="001549ED" w:rsidRDefault="001549ED" w:rsidP="00B47C18">
            <w:r>
              <w:rPr>
                <w:color w:val="000000"/>
              </w:rPr>
              <w:t> </w:t>
            </w:r>
          </w:p>
        </w:tc>
        <w:tc>
          <w:tcPr>
            <w:tcW w:w="697" w:type="dxa"/>
            <w:tcBorders>
              <w:top w:val="single" w:sz="4" w:space="0" w:color="auto"/>
              <w:left w:val="single" w:sz="4" w:space="0" w:color="auto"/>
              <w:bottom w:val="single" w:sz="4" w:space="0" w:color="auto"/>
              <w:right w:val="single" w:sz="4" w:space="0" w:color="auto"/>
            </w:tcBorders>
            <w:vAlign w:val="center"/>
            <w:hideMark/>
          </w:tcPr>
          <w:p w14:paraId="0497C140" w14:textId="77777777" w:rsidR="001549ED" w:rsidRDefault="001549ED" w:rsidP="00B47C18">
            <w:r>
              <w:rPr>
                <w:color w:val="000000"/>
              </w:rPr>
              <w:t>2</w:t>
            </w:r>
          </w:p>
        </w:tc>
        <w:tc>
          <w:tcPr>
            <w:tcW w:w="698" w:type="dxa"/>
            <w:tcBorders>
              <w:top w:val="single" w:sz="4" w:space="0" w:color="auto"/>
              <w:left w:val="single" w:sz="4" w:space="0" w:color="auto"/>
              <w:bottom w:val="single" w:sz="4" w:space="0" w:color="auto"/>
              <w:right w:val="single" w:sz="4" w:space="0" w:color="auto"/>
            </w:tcBorders>
            <w:vAlign w:val="center"/>
            <w:hideMark/>
          </w:tcPr>
          <w:p w14:paraId="4CDD68A0" w14:textId="77777777" w:rsidR="001549ED" w:rsidRDefault="001549ED" w:rsidP="00B47C18">
            <w:r>
              <w:rPr>
                <w:color w:val="000000"/>
              </w:rPr>
              <w:t>61</w:t>
            </w:r>
          </w:p>
        </w:tc>
        <w:tc>
          <w:tcPr>
            <w:tcW w:w="698" w:type="dxa"/>
            <w:tcBorders>
              <w:top w:val="single" w:sz="4" w:space="0" w:color="auto"/>
              <w:left w:val="single" w:sz="4" w:space="0" w:color="auto"/>
              <w:bottom w:val="single" w:sz="4" w:space="0" w:color="auto"/>
              <w:right w:val="single" w:sz="4" w:space="0" w:color="auto"/>
            </w:tcBorders>
            <w:vAlign w:val="bottom"/>
            <w:hideMark/>
          </w:tcPr>
          <w:p w14:paraId="65039AB0" w14:textId="77777777" w:rsidR="001549ED" w:rsidRDefault="001549ED" w:rsidP="00B47C18">
            <w:r>
              <w:rPr>
                <w:rFonts w:ascii="Calibri" w:hAnsi="Calibri" w:cs="Calibri"/>
                <w:color w:val="000000"/>
              </w:rPr>
              <w:t>1B</w:t>
            </w:r>
          </w:p>
        </w:tc>
        <w:tc>
          <w:tcPr>
            <w:tcW w:w="352" w:type="dxa"/>
            <w:tcBorders>
              <w:top w:val="nil"/>
              <w:left w:val="single" w:sz="4" w:space="0" w:color="auto"/>
              <w:bottom w:val="nil"/>
              <w:right w:val="single" w:sz="4" w:space="0" w:color="auto"/>
            </w:tcBorders>
            <w:vAlign w:val="center"/>
            <w:hideMark/>
          </w:tcPr>
          <w:p w14:paraId="5652469A" w14:textId="77777777" w:rsidR="001549ED" w:rsidRDefault="001549ED" w:rsidP="00B47C18">
            <w:r>
              <w:rPr>
                <w:color w:val="000000"/>
              </w:rPr>
              <w:t> </w:t>
            </w:r>
          </w:p>
        </w:tc>
        <w:tc>
          <w:tcPr>
            <w:tcW w:w="718" w:type="dxa"/>
            <w:tcBorders>
              <w:top w:val="single" w:sz="4" w:space="0" w:color="auto"/>
              <w:left w:val="single" w:sz="4" w:space="0" w:color="auto"/>
              <w:bottom w:val="single" w:sz="4" w:space="0" w:color="auto"/>
              <w:right w:val="single" w:sz="4" w:space="0" w:color="auto"/>
            </w:tcBorders>
            <w:vAlign w:val="center"/>
            <w:hideMark/>
          </w:tcPr>
          <w:p w14:paraId="2D6B54AB" w14:textId="77777777" w:rsidR="001549ED" w:rsidRDefault="001549ED" w:rsidP="00B47C18">
            <w:r>
              <w:rPr>
                <w:color w:val="000000"/>
              </w:rPr>
              <w:t>2</w:t>
            </w:r>
          </w:p>
        </w:tc>
        <w:tc>
          <w:tcPr>
            <w:tcW w:w="718" w:type="dxa"/>
            <w:tcBorders>
              <w:top w:val="single" w:sz="4" w:space="0" w:color="auto"/>
              <w:left w:val="single" w:sz="4" w:space="0" w:color="auto"/>
              <w:bottom w:val="single" w:sz="4" w:space="0" w:color="auto"/>
              <w:right w:val="single" w:sz="4" w:space="0" w:color="auto"/>
            </w:tcBorders>
            <w:vAlign w:val="center"/>
            <w:hideMark/>
          </w:tcPr>
          <w:p w14:paraId="099BEBFB" w14:textId="77777777" w:rsidR="001549ED" w:rsidRDefault="001549ED" w:rsidP="00B47C18">
            <w:r>
              <w:rPr>
                <w:color w:val="000000"/>
              </w:rPr>
              <w:t>70</w:t>
            </w:r>
          </w:p>
        </w:tc>
        <w:tc>
          <w:tcPr>
            <w:tcW w:w="719" w:type="dxa"/>
            <w:tcBorders>
              <w:top w:val="single" w:sz="4" w:space="0" w:color="auto"/>
              <w:left w:val="single" w:sz="4" w:space="0" w:color="auto"/>
              <w:bottom w:val="single" w:sz="4" w:space="0" w:color="auto"/>
              <w:right w:val="single" w:sz="4" w:space="0" w:color="auto"/>
            </w:tcBorders>
            <w:vAlign w:val="bottom"/>
            <w:hideMark/>
          </w:tcPr>
          <w:p w14:paraId="3DB8B714" w14:textId="77777777" w:rsidR="001549ED" w:rsidRDefault="001549ED" w:rsidP="00B47C18">
            <w:r>
              <w:rPr>
                <w:rFonts w:ascii="Calibri" w:hAnsi="Calibri" w:cs="Calibri"/>
                <w:color w:val="000000"/>
              </w:rPr>
              <w:t> </w:t>
            </w:r>
          </w:p>
        </w:tc>
      </w:tr>
    </w:tbl>
    <w:p w14:paraId="26D830BE" w14:textId="77777777" w:rsidR="001549ED" w:rsidRDefault="001549ED" w:rsidP="001549ED"/>
    <w:p w14:paraId="4ED2B5F9" w14:textId="77777777" w:rsidR="001549ED" w:rsidRPr="000E17CC" w:rsidRDefault="001549ED" w:rsidP="001549ED">
      <w:pPr>
        <w:tabs>
          <w:tab w:val="left" w:pos="6600"/>
        </w:tabs>
        <w:rPr>
          <w:b/>
          <w:bCs/>
          <w:i/>
          <w:iCs/>
        </w:rPr>
      </w:pPr>
      <w:r w:rsidRPr="000E17CC">
        <w:rPr>
          <w:b/>
          <w:bCs/>
          <w:i/>
          <w:iCs/>
        </w:rPr>
        <w:t>Article 202</w:t>
      </w:r>
      <w:r>
        <w:rPr>
          <w:b/>
          <w:bCs/>
          <w:i/>
          <w:iCs/>
        </w:rPr>
        <w:t xml:space="preserve">2-7            </w:t>
      </w:r>
      <w:r w:rsidRPr="000E17CC">
        <w:rPr>
          <w:b/>
          <w:bCs/>
          <w:i/>
          <w:iCs/>
        </w:rPr>
        <w:t>Customary Home Occupation Modification</w:t>
      </w:r>
      <w:r w:rsidRPr="000E17CC">
        <w:rPr>
          <w:b/>
          <w:bCs/>
          <w:i/>
          <w:iCs/>
        </w:rPr>
        <w:tab/>
      </w:r>
    </w:p>
    <w:p w14:paraId="049C0034" w14:textId="77777777" w:rsidR="001549ED" w:rsidRDefault="001549ED" w:rsidP="001549ED">
      <w:pPr>
        <w:tabs>
          <w:tab w:val="left" w:pos="6600"/>
        </w:tabs>
      </w:pPr>
    </w:p>
    <w:p w14:paraId="6FC09032" w14:textId="77777777" w:rsidR="001549ED" w:rsidRDefault="001549ED" w:rsidP="00032659">
      <w:pPr>
        <w:jc w:val="both"/>
      </w:pPr>
      <w:r>
        <w:t>To see if the town of Danville will vote to amend the Danville Zoning Ordinance to allow for a small number of employees and customers associated with a customary home occupation.  Specifically, this will replace Article IV.A.2.d and IV.A.2.e with the following:</w:t>
      </w:r>
    </w:p>
    <w:p w14:paraId="4968CF0A" w14:textId="77777777" w:rsidR="001549ED" w:rsidRDefault="001549ED" w:rsidP="00032659">
      <w:pPr>
        <w:pStyle w:val="NormalWeb"/>
        <w:jc w:val="both"/>
        <w:rPr>
          <w:rFonts w:eastAsia="Times New Roman"/>
        </w:rPr>
      </w:pPr>
      <w:r>
        <w:t xml:space="preserve">Application to the Town for approval of a customary home occupation activity may not require a Special Exception Hearing if </w:t>
      </w:r>
      <w:proofErr w:type="gramStart"/>
      <w:r>
        <w:t>all of</w:t>
      </w:r>
      <w:proofErr w:type="gramEnd"/>
      <w:r>
        <w:t xml:space="preserve"> the criteria specified below are met. Applicants who do not meet these criteria should apply directly to the Zoning Board of Appeals for the Special Exception. Those who meet the criteria (or are unsure whether they meet the criteria) should contact the Planning Board Clerk (or another individual designated by the Board of Selectmen) to review the </w:t>
      </w:r>
      <w:proofErr w:type="gramStart"/>
      <w:r>
        <w:t>criteria, and</w:t>
      </w:r>
      <w:proofErr w:type="gramEnd"/>
      <w:r>
        <w:t xml:space="preserve"> complete the Home Business Registration Form which will be forwarded to the Board of Selectmen for review at a regularly scheduled Board of Selectmen's meeting (the Selectmen may require the applicant to be present). </w:t>
      </w:r>
      <w:r>
        <w:rPr>
          <w:b/>
          <w:bCs/>
          <w:i/>
          <w:iCs/>
        </w:rPr>
        <w:t>Amended 3/12/2019</w:t>
      </w:r>
      <w:r>
        <w:t xml:space="preserve"> </w:t>
      </w:r>
    </w:p>
    <w:p w14:paraId="54DB9CA8" w14:textId="77777777" w:rsidR="001549ED" w:rsidRDefault="001549ED" w:rsidP="00032659">
      <w:pPr>
        <w:pStyle w:val="NormalWeb"/>
        <w:ind w:left="719"/>
        <w:jc w:val="both"/>
      </w:pPr>
      <w:r>
        <w:t xml:space="preserve">1)  No more than one (1) employee will be used other than the homeowner (or permitted resident). </w:t>
      </w:r>
    </w:p>
    <w:p w14:paraId="0815B3B3" w14:textId="77777777" w:rsidR="001549ED" w:rsidRDefault="001549ED" w:rsidP="00032659">
      <w:pPr>
        <w:pStyle w:val="NormalWeb"/>
        <w:ind w:left="719"/>
        <w:jc w:val="both"/>
      </w:pPr>
      <w:r>
        <w:t xml:space="preserve">2)  No more than one (1) customer, vendor or distributor will come to the premises at a time. </w:t>
      </w:r>
    </w:p>
    <w:p w14:paraId="439B8543" w14:textId="77777777" w:rsidR="001549ED" w:rsidRDefault="001549ED" w:rsidP="00032659">
      <w:pPr>
        <w:pStyle w:val="NormalWeb"/>
        <w:ind w:left="719"/>
        <w:jc w:val="both"/>
      </w:pPr>
      <w:r>
        <w:t>3)  Adequate off-street parking will be provided for the employees and potential customers.</w:t>
      </w:r>
    </w:p>
    <w:p w14:paraId="40542DC3" w14:textId="77777777" w:rsidR="001549ED" w:rsidRDefault="001549ED" w:rsidP="00032659">
      <w:pPr>
        <w:pStyle w:val="NormalWeb"/>
        <w:ind w:left="719"/>
        <w:jc w:val="both"/>
      </w:pPr>
      <w:r>
        <w:t xml:space="preserve">4)  No hazardous chemicals/materials will be used or stored on the premises. </w:t>
      </w:r>
    </w:p>
    <w:p w14:paraId="786C642F" w14:textId="77777777" w:rsidR="001549ED" w:rsidRDefault="001549ED" w:rsidP="00032659">
      <w:pPr>
        <w:pStyle w:val="NormalWeb"/>
        <w:ind w:left="719"/>
        <w:jc w:val="both"/>
      </w:pPr>
      <w:r>
        <w:t xml:space="preserve">5)  No outside storage of equipment or materials associated with the home occupation will take place. </w:t>
      </w:r>
    </w:p>
    <w:p w14:paraId="714C50D0" w14:textId="77777777" w:rsidR="001549ED" w:rsidRDefault="001549ED" w:rsidP="00032659">
      <w:pPr>
        <w:pStyle w:val="NormalWeb"/>
        <w:ind w:left="719"/>
        <w:jc w:val="both"/>
      </w:pPr>
      <w:r>
        <w:t xml:space="preserve">6)  The home occupation will not generate unsightliness, noise, smells, </w:t>
      </w:r>
      <w:proofErr w:type="gramStart"/>
      <w:r>
        <w:t>fumes</w:t>
      </w:r>
      <w:proofErr w:type="gramEnd"/>
      <w:r>
        <w:t xml:space="preserve"> or other substances that would adversely affect the character or safety of the neighborhood. </w:t>
      </w:r>
    </w:p>
    <w:p w14:paraId="17C53194" w14:textId="77777777" w:rsidR="001549ED" w:rsidRDefault="001549ED" w:rsidP="00032659">
      <w:pPr>
        <w:pStyle w:val="NormalWeb"/>
        <w:ind w:left="719"/>
        <w:jc w:val="both"/>
      </w:pPr>
      <w:r>
        <w:t xml:space="preserve">7) Business signage shall be allowed in accordance with Article VII.D. Amended 3/10/2020 </w:t>
      </w:r>
    </w:p>
    <w:p w14:paraId="030BB18B" w14:textId="77777777" w:rsidR="001549ED" w:rsidRDefault="001549ED" w:rsidP="00032659">
      <w:pPr>
        <w:pStyle w:val="NormalWeb"/>
        <w:ind w:left="719"/>
        <w:jc w:val="both"/>
      </w:pPr>
      <w:r>
        <w:t xml:space="preserve">8)  Home occupation is conducted solely in the dwelling unit or is conducted primarily off-site such as a service tradesman that provides his/her service away from the primary residence. </w:t>
      </w:r>
    </w:p>
    <w:p w14:paraId="72A6CC81" w14:textId="77777777" w:rsidR="001549ED" w:rsidRDefault="001549ED" w:rsidP="00032659">
      <w:pPr>
        <w:pStyle w:val="NormalWeb"/>
        <w:ind w:left="719"/>
        <w:jc w:val="both"/>
      </w:pPr>
      <w:r>
        <w:lastRenderedPageBreak/>
        <w:t xml:space="preserve">9)  There is not more than one (1) commercial motor vehicle (see definition) associated with the business and said vehicle has no more than two (2) axles and a gross vehicle weight of not more than fifteen thousand (15,000) pounds. </w:t>
      </w:r>
    </w:p>
    <w:p w14:paraId="040054C0" w14:textId="77777777" w:rsidR="001549ED" w:rsidRDefault="001549ED" w:rsidP="00032659">
      <w:pPr>
        <w:pStyle w:val="NormalWeb"/>
        <w:jc w:val="both"/>
      </w:pPr>
      <w:r>
        <w:t xml:space="preserve">All applicants not meeting the above criteria must apply for a Special Exception to the Board of Adjustment. </w:t>
      </w:r>
    </w:p>
    <w:p w14:paraId="1BBFF2BD" w14:textId="77777777" w:rsidR="001549ED" w:rsidRDefault="001549ED" w:rsidP="00032659">
      <w:pPr>
        <w:pStyle w:val="NormalWeb"/>
        <w:jc w:val="both"/>
      </w:pPr>
      <w:r>
        <w:t xml:space="preserve">To grant the Special Exception, the Board of Adjustment must find that: </w:t>
      </w:r>
    </w:p>
    <w:p w14:paraId="2DCFFDD9" w14:textId="77777777" w:rsidR="001549ED" w:rsidRDefault="001549ED" w:rsidP="00032659">
      <w:pPr>
        <w:pStyle w:val="NormalWeb"/>
        <w:ind w:left="360"/>
        <w:jc w:val="both"/>
      </w:pPr>
      <w:r>
        <w:t xml:space="preserve">1)  The accessory use shall require no more than two (2) on-site employees in addition to the owner(s) of the property. </w:t>
      </w:r>
    </w:p>
    <w:p w14:paraId="1F4A48B9" w14:textId="77777777" w:rsidR="001549ED" w:rsidRDefault="001549ED" w:rsidP="00032659">
      <w:pPr>
        <w:pStyle w:val="NormalWeb"/>
        <w:ind w:left="360"/>
        <w:jc w:val="both"/>
      </w:pPr>
      <w:r>
        <w:t xml:space="preserve">2)  Adequate off-street parking will be provided for the employees and potential customers. </w:t>
      </w:r>
    </w:p>
    <w:p w14:paraId="7FD4A158" w14:textId="77777777" w:rsidR="001549ED" w:rsidRDefault="001549ED" w:rsidP="00032659">
      <w:pPr>
        <w:pStyle w:val="NormalWeb"/>
        <w:ind w:left="360"/>
        <w:jc w:val="both"/>
      </w:pPr>
      <w:r>
        <w:t xml:space="preserve">3)  Any changes made to the residential lot </w:t>
      </w:r>
      <w:proofErr w:type="gramStart"/>
      <w:r>
        <w:t>as a result of</w:t>
      </w:r>
      <w:proofErr w:type="gramEnd"/>
      <w:r>
        <w:t xml:space="preserve"> this accessory use that affect the external appearance of the property, the dwelling or any accessory building, shall be in keeping with generally accepted good residential architectural practices and styles and shall conform, in general, to the surrounding neighborhood’s architecture. Amended 3/13/2001 </w:t>
      </w:r>
    </w:p>
    <w:p w14:paraId="1B3E9964" w14:textId="77777777" w:rsidR="001549ED" w:rsidRDefault="001549ED" w:rsidP="00032659">
      <w:pPr>
        <w:pStyle w:val="NormalWeb"/>
        <w:ind w:left="360"/>
        <w:jc w:val="both"/>
      </w:pPr>
      <w:r>
        <w:t xml:space="preserve">4)  There will be no outside storage of equipment or materials associated with the home occupation nor will there be any hazardous chemicals used or stored on the premises. </w:t>
      </w:r>
    </w:p>
    <w:p w14:paraId="4B8F64DF" w14:textId="77777777" w:rsidR="001549ED" w:rsidRDefault="001549ED" w:rsidP="00032659">
      <w:pPr>
        <w:pStyle w:val="NormalWeb"/>
        <w:ind w:left="360"/>
        <w:jc w:val="both"/>
      </w:pPr>
      <w:r>
        <w:t>5)  There shall be no commercial motor vehicles (see definition</w:t>
      </w:r>
      <w:proofErr w:type="gramStart"/>
      <w:r>
        <w:t>)</w:t>
      </w:r>
      <w:proofErr w:type="gramEnd"/>
      <w:r>
        <w:t xml:space="preserve"> nor shall there be more than two non-commercial vehicles used in conjunction with the home occupation except that, where the business takes place primarily away from the primary residence, such as a service tradesman, the business owner may park no more than one commercial motor vehicle related to the business at his/her residence provided that: </w:t>
      </w:r>
    </w:p>
    <w:p w14:paraId="571DAD28" w14:textId="77777777" w:rsidR="001549ED" w:rsidRDefault="001549ED" w:rsidP="00032659">
      <w:pPr>
        <w:pStyle w:val="NormalWeb"/>
        <w:ind w:left="1080"/>
        <w:jc w:val="both"/>
      </w:pPr>
      <w:r>
        <w:t xml:space="preserve">a)  There is adequate space for full off-street parking of the commercial motor </w:t>
      </w:r>
      <w:proofErr w:type="gramStart"/>
      <w:r>
        <w:t>vehicle;</w:t>
      </w:r>
      <w:proofErr w:type="gramEnd"/>
      <w:r>
        <w:t xml:space="preserve"> </w:t>
      </w:r>
    </w:p>
    <w:p w14:paraId="2888B1D2" w14:textId="77777777" w:rsidR="001549ED" w:rsidRDefault="001549ED" w:rsidP="00032659">
      <w:pPr>
        <w:pStyle w:val="NormalWeb"/>
        <w:ind w:left="1080"/>
        <w:jc w:val="both"/>
      </w:pPr>
      <w:r>
        <w:t xml:space="preserve">b)  The commercial motor vehicle is not parked on Town property, including street, parks, and </w:t>
      </w:r>
      <w:proofErr w:type="gramStart"/>
      <w:r>
        <w:t>rights-of-way;</w:t>
      </w:r>
      <w:proofErr w:type="gramEnd"/>
      <w:r>
        <w:t xml:space="preserve"> </w:t>
      </w:r>
    </w:p>
    <w:p w14:paraId="1F1A9A69" w14:textId="77777777" w:rsidR="001549ED" w:rsidRDefault="001549ED" w:rsidP="00032659">
      <w:pPr>
        <w:pStyle w:val="NormalWeb"/>
        <w:ind w:left="1080"/>
        <w:jc w:val="both"/>
      </w:pPr>
      <w:r>
        <w:t xml:space="preserve">c)  The commercial motor vehicle is parked at least fifty feet (50’) from any abutting property line and at least seventy- five (75’) from any abutting residential </w:t>
      </w:r>
      <w:proofErr w:type="gramStart"/>
      <w:r>
        <w:t>structure;</w:t>
      </w:r>
      <w:proofErr w:type="gramEnd"/>
      <w:r>
        <w:t xml:space="preserve"> </w:t>
      </w:r>
    </w:p>
    <w:p w14:paraId="5AA26ECE" w14:textId="77777777" w:rsidR="001549ED" w:rsidRDefault="001549ED" w:rsidP="00032659">
      <w:pPr>
        <w:pStyle w:val="NormalWeb"/>
        <w:ind w:left="1080"/>
        <w:jc w:val="both"/>
      </w:pPr>
      <w:r>
        <w:t>d)  The commercial motor vehicle is not repaired or maintained on the premises (unless required in order to move the vehicle from the premises</w:t>
      </w:r>
      <w:proofErr w:type="gramStart"/>
      <w:r>
        <w:t>);</w:t>
      </w:r>
      <w:proofErr w:type="gramEnd"/>
      <w:r>
        <w:t xml:space="preserve"> </w:t>
      </w:r>
    </w:p>
    <w:p w14:paraId="2481CBAD" w14:textId="77777777" w:rsidR="001549ED" w:rsidRDefault="001549ED" w:rsidP="00032659">
      <w:pPr>
        <w:pStyle w:val="NormalWeb"/>
        <w:ind w:left="1080"/>
        <w:jc w:val="both"/>
      </w:pPr>
      <w:r>
        <w:t xml:space="preserve">e)  The commercial motor vehicle is not left idling for more than ten (10) minutes nor is any equipment associated with the commercial motor vehicle (e.g., refrigeration units) left on for more than ten (10) minutes while on the </w:t>
      </w:r>
      <w:proofErr w:type="gramStart"/>
      <w:r>
        <w:t>premises;</w:t>
      </w:r>
      <w:proofErr w:type="gramEnd"/>
      <w:r>
        <w:t xml:space="preserve"> </w:t>
      </w:r>
    </w:p>
    <w:p w14:paraId="226F6279" w14:textId="77777777" w:rsidR="001549ED" w:rsidRDefault="001549ED" w:rsidP="00032659">
      <w:pPr>
        <w:pStyle w:val="NormalWeb"/>
        <w:ind w:left="1080"/>
        <w:jc w:val="both"/>
      </w:pPr>
      <w:r>
        <w:t xml:space="preserve">f)  Horns and/or sirens on the commercial motor vehicle are </w:t>
      </w:r>
      <w:proofErr w:type="spellStart"/>
      <w:r>
        <w:t>use</w:t>
      </w:r>
      <w:proofErr w:type="spellEnd"/>
      <w:r>
        <w:t xml:space="preserve"> only in emergency </w:t>
      </w:r>
      <w:proofErr w:type="gramStart"/>
      <w:r>
        <w:t>situations;</w:t>
      </w:r>
      <w:proofErr w:type="gramEnd"/>
      <w:r>
        <w:t xml:space="preserve"> </w:t>
      </w:r>
    </w:p>
    <w:p w14:paraId="26217F65" w14:textId="77777777" w:rsidR="001549ED" w:rsidRDefault="001549ED" w:rsidP="00032659">
      <w:pPr>
        <w:pStyle w:val="NormalWeb"/>
        <w:ind w:left="1080"/>
        <w:jc w:val="both"/>
      </w:pPr>
      <w:r>
        <w:t xml:space="preserve">g)  Advertising on the commercial motor vehicle is not used to violate the intent to the Town’s signage </w:t>
      </w:r>
      <w:proofErr w:type="gramStart"/>
      <w:r>
        <w:t>restrictions;</w:t>
      </w:r>
      <w:proofErr w:type="gramEnd"/>
      <w:r>
        <w:t xml:space="preserve"> </w:t>
      </w:r>
    </w:p>
    <w:p w14:paraId="6E210B72" w14:textId="77777777" w:rsidR="001549ED" w:rsidRDefault="001549ED" w:rsidP="00032659">
      <w:pPr>
        <w:pStyle w:val="NormalWeb"/>
        <w:ind w:left="1080"/>
        <w:jc w:val="both"/>
      </w:pPr>
      <w:r>
        <w:t xml:space="preserve">h)  Generators or other outdoor equipment are not utilized in conjunction with the commercial motor </w:t>
      </w:r>
      <w:proofErr w:type="gramStart"/>
      <w:r>
        <w:t>vehicle;</w:t>
      </w:r>
      <w:proofErr w:type="gramEnd"/>
      <w:r>
        <w:t xml:space="preserve"> </w:t>
      </w:r>
    </w:p>
    <w:p w14:paraId="04C118BE" w14:textId="77777777" w:rsidR="001549ED" w:rsidRDefault="001549ED" w:rsidP="00032659">
      <w:pPr>
        <w:pStyle w:val="NormalWeb"/>
        <w:ind w:left="1080"/>
        <w:jc w:val="both"/>
      </w:pPr>
      <w:r>
        <w:lastRenderedPageBreak/>
        <w:t xml:space="preserve">i)  The commercial motor vehicle will enter and exit the roadway via an approved </w:t>
      </w:r>
      <w:proofErr w:type="gramStart"/>
      <w:r>
        <w:t>driveway;</w:t>
      </w:r>
      <w:proofErr w:type="gramEnd"/>
      <w:r>
        <w:t xml:space="preserve"> </w:t>
      </w:r>
    </w:p>
    <w:p w14:paraId="7EDEDC1B" w14:textId="77777777" w:rsidR="001549ED" w:rsidRDefault="001549ED" w:rsidP="00032659">
      <w:pPr>
        <w:pStyle w:val="NormalWeb"/>
        <w:ind w:left="1080"/>
        <w:jc w:val="both"/>
      </w:pPr>
      <w:r>
        <w:t xml:space="preserve">j)  The commercial motor vehicle is properly registered and inspected; and </w:t>
      </w:r>
    </w:p>
    <w:p w14:paraId="46AEE2A8" w14:textId="77777777" w:rsidR="001549ED" w:rsidRDefault="001549ED" w:rsidP="00032659">
      <w:pPr>
        <w:pStyle w:val="NormalWeb"/>
        <w:ind w:left="1080"/>
        <w:jc w:val="both"/>
      </w:pPr>
      <w:r>
        <w:t xml:space="preserve">k)  Commercial motor vehicles used for the transport of hazardous materials, as defined by ARTICLE II.E.4, are prohibited. </w:t>
      </w:r>
    </w:p>
    <w:p w14:paraId="3E3A21C5" w14:textId="77777777" w:rsidR="001549ED" w:rsidRDefault="001549ED" w:rsidP="00032659">
      <w:pPr>
        <w:pStyle w:val="NormalWeb"/>
        <w:keepNext/>
        <w:spacing w:before="0" w:beforeAutospacing="0" w:after="0" w:afterAutospacing="0"/>
        <w:jc w:val="both"/>
        <w:rPr>
          <w:b/>
          <w:bCs/>
          <w:i/>
          <w:sz w:val="22"/>
          <w:szCs w:val="22"/>
        </w:rPr>
      </w:pPr>
      <w:r w:rsidRPr="00491187">
        <w:rPr>
          <w:b/>
          <w:bCs/>
          <w:i/>
          <w:sz w:val="22"/>
          <w:szCs w:val="22"/>
        </w:rPr>
        <w:t xml:space="preserve">Article </w:t>
      </w:r>
      <w:r>
        <w:rPr>
          <w:b/>
          <w:bCs/>
          <w:i/>
          <w:sz w:val="22"/>
          <w:szCs w:val="22"/>
        </w:rPr>
        <w:t>2022</w:t>
      </w:r>
      <w:r w:rsidRPr="00491187">
        <w:rPr>
          <w:b/>
          <w:bCs/>
          <w:i/>
          <w:sz w:val="22"/>
          <w:szCs w:val="22"/>
        </w:rPr>
        <w:t>-</w:t>
      </w:r>
      <w:r>
        <w:rPr>
          <w:b/>
          <w:bCs/>
          <w:i/>
          <w:sz w:val="22"/>
          <w:szCs w:val="22"/>
        </w:rPr>
        <w:t>8</w:t>
      </w:r>
      <w:r>
        <w:rPr>
          <w:b/>
          <w:bCs/>
          <w:i/>
          <w:sz w:val="22"/>
          <w:szCs w:val="22"/>
        </w:rPr>
        <w:tab/>
      </w:r>
      <w:r>
        <w:rPr>
          <w:b/>
          <w:bCs/>
          <w:i/>
          <w:sz w:val="22"/>
          <w:szCs w:val="22"/>
        </w:rPr>
        <w:tab/>
      </w:r>
      <w:r w:rsidRPr="00491187">
        <w:rPr>
          <w:b/>
          <w:bCs/>
          <w:i/>
          <w:sz w:val="22"/>
          <w:szCs w:val="22"/>
        </w:rPr>
        <w:t>Operating Budget</w:t>
      </w:r>
    </w:p>
    <w:p w14:paraId="572E5B21" w14:textId="4C6E2709" w:rsidR="001549ED" w:rsidRDefault="001549ED" w:rsidP="00032659">
      <w:pPr>
        <w:jc w:val="both"/>
      </w:pPr>
      <w:r w:rsidRPr="00E5106B">
        <w:t>Shall the Town of Danville raise and appropriate as an operating budget, not including appropriations by special warrant articles and other appropriations voted separately, the amounts set forth on the budget posted with the warrant or as amended by vote of the first session, for the purposes set forth therein, totaling</w:t>
      </w:r>
      <w:r>
        <w:t xml:space="preserve"> $ _________________________</w:t>
      </w:r>
      <w:r w:rsidRPr="00E5106B">
        <w:t xml:space="preserve">.  Should this article be defeated, the default budget shall </w:t>
      </w:r>
      <w:r>
        <w:t xml:space="preserve">be </w:t>
      </w:r>
      <w:r w:rsidRPr="00822DEA">
        <w:rPr>
          <w:b/>
          <w:bCs/>
          <w:i/>
          <w:iCs/>
        </w:rPr>
        <w:t>$4,109,570.00</w:t>
      </w:r>
      <w:r w:rsidR="00196A08">
        <w:rPr>
          <w:b/>
          <w:bCs/>
          <w:i/>
          <w:iCs/>
        </w:rPr>
        <w:t xml:space="preserve">, </w:t>
      </w:r>
      <w:bookmarkStart w:id="0" w:name="_Hlk26439461"/>
      <w:r w:rsidRPr="00E5106B">
        <w:t>which</w:t>
      </w:r>
      <w:r w:rsidRPr="0005322D">
        <w:t xml:space="preserve"> is the same as last year, with certain adjustments required by previous action of the Board of Selectmen or by law</w:t>
      </w:r>
      <w:r w:rsidRPr="00E0270A">
        <w:t>; or the governing body may hold one special meeting, in accordance with RSA 40:13, X and XVI, to take up the issue of a revised operating budget only.</w:t>
      </w:r>
    </w:p>
    <w:p w14:paraId="286AF5A7" w14:textId="0BAD58D1" w:rsidR="001549ED" w:rsidRDefault="001549ED" w:rsidP="001549ED">
      <w:pPr>
        <w:ind w:left="1440" w:firstLine="720"/>
        <w:jc w:val="right"/>
        <w:rPr>
          <w:bCs/>
          <w:i/>
          <w:iCs/>
        </w:rPr>
      </w:pPr>
    </w:p>
    <w:p w14:paraId="6F225158" w14:textId="4848DA55" w:rsidR="002C45C7" w:rsidRDefault="002C45C7" w:rsidP="002C45C7">
      <w:pPr>
        <w:ind w:left="4320"/>
        <w:rPr>
          <w:b/>
          <w:bCs/>
        </w:rPr>
      </w:pPr>
      <w:r>
        <w:rPr>
          <w:bCs/>
          <w:i/>
          <w:iCs/>
        </w:rPr>
        <w:tab/>
      </w:r>
      <w:r>
        <w:rPr>
          <w:b/>
          <w:bCs/>
        </w:rPr>
        <w:t>R</w:t>
      </w:r>
      <w:r w:rsidRPr="00474F0D">
        <w:rPr>
          <w:b/>
          <w:bCs/>
        </w:rPr>
        <w:t xml:space="preserve">ecommended by the Board of Selectmen </w:t>
      </w:r>
      <w:proofErr w:type="gramStart"/>
      <w:r w:rsidRPr="00474F0D">
        <w:rPr>
          <w:b/>
          <w:bCs/>
        </w:rPr>
        <w:t>(</w:t>
      </w:r>
      <w:r>
        <w:rPr>
          <w:b/>
          <w:bCs/>
        </w:rPr>
        <w:t xml:space="preserve">  </w:t>
      </w:r>
      <w:proofErr w:type="gramEnd"/>
      <w:r>
        <w:rPr>
          <w:b/>
          <w:bCs/>
        </w:rPr>
        <w:t xml:space="preserve">   </w:t>
      </w:r>
      <w:r w:rsidRPr="00474F0D">
        <w:rPr>
          <w:b/>
          <w:bCs/>
        </w:rPr>
        <w:t>)</w:t>
      </w:r>
    </w:p>
    <w:p w14:paraId="2DECC6B2" w14:textId="0DA2A678" w:rsidR="00082306" w:rsidRDefault="00082306" w:rsidP="002C45C7">
      <w:pPr>
        <w:ind w:left="4320"/>
        <w:rPr>
          <w:b/>
          <w:bCs/>
        </w:rPr>
      </w:pPr>
      <w:r>
        <w:rPr>
          <w:b/>
          <w:bCs/>
        </w:rPr>
        <w:tab/>
        <w:t>Recommended by</w:t>
      </w:r>
      <w:r w:rsidR="007B6773">
        <w:rPr>
          <w:b/>
          <w:bCs/>
        </w:rPr>
        <w:t xml:space="preserve"> the</w:t>
      </w:r>
      <w:r>
        <w:rPr>
          <w:b/>
          <w:bCs/>
        </w:rPr>
        <w:t xml:space="preserve"> Budget Committee </w:t>
      </w:r>
      <w:proofErr w:type="gramStart"/>
      <w:r>
        <w:rPr>
          <w:b/>
          <w:bCs/>
        </w:rPr>
        <w:t xml:space="preserve">(  </w:t>
      </w:r>
      <w:proofErr w:type="gramEnd"/>
      <w:r>
        <w:rPr>
          <w:b/>
          <w:bCs/>
        </w:rPr>
        <w:t xml:space="preserve">    )</w:t>
      </w:r>
    </w:p>
    <w:p w14:paraId="438EB978" w14:textId="3032474E" w:rsidR="002C45C7" w:rsidRDefault="001549ED" w:rsidP="002C45C7">
      <w:pPr>
        <w:ind w:left="4320" w:firstLine="720"/>
        <w:rPr>
          <w:bCs/>
          <w:i/>
          <w:iCs/>
        </w:rPr>
      </w:pPr>
      <w:r w:rsidRPr="00C216AA">
        <w:rPr>
          <w:bCs/>
          <w:i/>
          <w:iCs/>
        </w:rPr>
        <w:t>Estimated Tax Impact</w:t>
      </w:r>
      <w:r>
        <w:rPr>
          <w:bCs/>
          <w:i/>
          <w:iCs/>
        </w:rPr>
        <w:t xml:space="preserve"> ____ per thousand </w:t>
      </w:r>
    </w:p>
    <w:p w14:paraId="07096FE1" w14:textId="77777777" w:rsidR="001549ED" w:rsidRDefault="001549ED" w:rsidP="001549ED">
      <w:pPr>
        <w:rPr>
          <w:b/>
          <w:i/>
        </w:rPr>
      </w:pPr>
    </w:p>
    <w:p w14:paraId="1015CBC7" w14:textId="77777777" w:rsidR="001549ED" w:rsidRPr="000173F7" w:rsidRDefault="001549ED" w:rsidP="001549ED">
      <w:pPr>
        <w:rPr>
          <w:b/>
          <w:i/>
        </w:rPr>
      </w:pPr>
      <w:bookmarkStart w:id="1" w:name="_Hlk90220733"/>
      <w:r w:rsidRPr="000173F7">
        <w:rPr>
          <w:b/>
          <w:i/>
        </w:rPr>
        <w:t>Article 2022-</w:t>
      </w:r>
      <w:r>
        <w:rPr>
          <w:b/>
          <w:i/>
        </w:rPr>
        <w:t>9</w:t>
      </w:r>
      <w:r w:rsidRPr="000173F7">
        <w:rPr>
          <w:b/>
          <w:i/>
        </w:rPr>
        <w:tab/>
      </w:r>
      <w:r w:rsidRPr="000173F7">
        <w:rPr>
          <w:b/>
          <w:i/>
        </w:rPr>
        <w:tab/>
        <w:t>Fire Dept. Capital Reserve Fund for Future Fire Dept. Vehicle Purchases</w:t>
      </w:r>
    </w:p>
    <w:p w14:paraId="2F375E3F" w14:textId="7780BBF2" w:rsidR="001549ED" w:rsidRDefault="001549ED" w:rsidP="001549ED">
      <w:r w:rsidRPr="000173F7">
        <w:t>To see if the Town of Danville will vote to raise and appropriate the sum of $100,000.00 to be added to the Fire Dept. Capital Reserve Fund for Future Fire Dept. Vehicle Purchases previously established.</w:t>
      </w:r>
    </w:p>
    <w:bookmarkEnd w:id="1"/>
    <w:p w14:paraId="7A275F44" w14:textId="77777777" w:rsidR="001549ED" w:rsidRDefault="001549ED" w:rsidP="001549ED"/>
    <w:p w14:paraId="537E9F60" w14:textId="1A2917F8" w:rsidR="001549ED" w:rsidRDefault="001549ED" w:rsidP="002C45C7">
      <w:pPr>
        <w:ind w:left="4320" w:firstLine="720"/>
        <w:rPr>
          <w:b/>
          <w:bCs/>
        </w:rPr>
      </w:pPr>
      <w:r>
        <w:rPr>
          <w:b/>
          <w:bCs/>
        </w:rPr>
        <w:t>R</w:t>
      </w:r>
      <w:r w:rsidRPr="00474F0D">
        <w:rPr>
          <w:b/>
          <w:bCs/>
        </w:rPr>
        <w:t>ecommended by the Board of Selectmen (</w:t>
      </w:r>
      <w:r>
        <w:rPr>
          <w:b/>
          <w:bCs/>
        </w:rPr>
        <w:t>3</w:t>
      </w:r>
      <w:r w:rsidRPr="00474F0D">
        <w:rPr>
          <w:b/>
          <w:bCs/>
        </w:rPr>
        <w:t>-0)</w:t>
      </w:r>
    </w:p>
    <w:p w14:paraId="6FD581F8" w14:textId="31618E67" w:rsidR="00082306" w:rsidRDefault="00082306" w:rsidP="00082306">
      <w:pPr>
        <w:ind w:left="4320" w:firstLine="720"/>
        <w:rPr>
          <w:b/>
          <w:bCs/>
        </w:rPr>
      </w:pPr>
      <w:r>
        <w:rPr>
          <w:b/>
          <w:bCs/>
        </w:rPr>
        <w:t xml:space="preserve">Recommended by </w:t>
      </w:r>
      <w:r w:rsidR="007B6773">
        <w:rPr>
          <w:b/>
          <w:bCs/>
        </w:rPr>
        <w:t xml:space="preserve">the </w:t>
      </w:r>
      <w:r>
        <w:rPr>
          <w:b/>
          <w:bCs/>
        </w:rPr>
        <w:t>Budget Committee (4-0)</w:t>
      </w:r>
    </w:p>
    <w:p w14:paraId="1BE202F4" w14:textId="17F2142A" w:rsidR="002C45C7" w:rsidRDefault="002C45C7" w:rsidP="002C45C7">
      <w:pPr>
        <w:ind w:left="4320" w:firstLine="720"/>
        <w:rPr>
          <w:bCs/>
          <w:i/>
          <w:iCs/>
        </w:rPr>
      </w:pPr>
      <w:r w:rsidRPr="00C216AA">
        <w:rPr>
          <w:bCs/>
          <w:i/>
          <w:iCs/>
        </w:rPr>
        <w:t>Estimated Tax Impact</w:t>
      </w:r>
      <w:r w:rsidR="00D62EBA">
        <w:rPr>
          <w:bCs/>
          <w:i/>
          <w:iCs/>
        </w:rPr>
        <w:t xml:space="preserve"> $</w:t>
      </w:r>
      <w:r w:rsidR="003C4BE7">
        <w:rPr>
          <w:bCs/>
          <w:i/>
          <w:iCs/>
        </w:rPr>
        <w:t>0.17373</w:t>
      </w:r>
      <w:r>
        <w:rPr>
          <w:bCs/>
          <w:i/>
          <w:iCs/>
        </w:rPr>
        <w:t xml:space="preserve"> per thousand </w:t>
      </w:r>
    </w:p>
    <w:p w14:paraId="3BB50077" w14:textId="77777777" w:rsidR="001549ED" w:rsidRDefault="001549ED" w:rsidP="001549ED">
      <w:pPr>
        <w:rPr>
          <w:b/>
          <w:bCs/>
        </w:rPr>
      </w:pPr>
    </w:p>
    <w:p w14:paraId="29DF9FDC" w14:textId="77777777" w:rsidR="001549ED" w:rsidRPr="000173F7" w:rsidRDefault="001549ED" w:rsidP="001549ED">
      <w:pPr>
        <w:rPr>
          <w:b/>
          <w:i/>
          <w:iCs/>
        </w:rPr>
      </w:pPr>
      <w:r w:rsidRPr="000173F7">
        <w:rPr>
          <w:b/>
          <w:i/>
          <w:iCs/>
        </w:rPr>
        <w:t>Article 2022-</w:t>
      </w:r>
      <w:r>
        <w:rPr>
          <w:b/>
          <w:i/>
          <w:iCs/>
        </w:rPr>
        <w:t>10</w:t>
      </w:r>
      <w:r>
        <w:rPr>
          <w:b/>
          <w:i/>
          <w:iCs/>
        </w:rPr>
        <w:tab/>
      </w:r>
      <w:r w:rsidRPr="000173F7">
        <w:rPr>
          <w:b/>
          <w:i/>
          <w:iCs/>
        </w:rPr>
        <w:tab/>
        <w:t xml:space="preserve">Highway Capital Reserve Fund   </w:t>
      </w:r>
    </w:p>
    <w:p w14:paraId="03049178" w14:textId="2F5915D6" w:rsidR="001549ED" w:rsidRDefault="001549ED" w:rsidP="001549ED">
      <w:pPr>
        <w:rPr>
          <w:color w:val="000000"/>
        </w:rPr>
      </w:pPr>
      <w:r w:rsidRPr="000173F7">
        <w:rPr>
          <w:color w:val="000000"/>
        </w:rPr>
        <w:t>To see if the Town of Danville will vote to raise and appropriate the sum of $20,000.00 to be added to the Highway Capital Reserve Fund for the purchase of future highway vehicles and equipment previously established.</w:t>
      </w:r>
      <w:r w:rsidRPr="00E47D92">
        <w:rPr>
          <w:color w:val="000000"/>
        </w:rPr>
        <w:t xml:space="preserve"> </w:t>
      </w:r>
    </w:p>
    <w:p w14:paraId="614D5433" w14:textId="77777777" w:rsidR="001549ED" w:rsidRDefault="001549ED" w:rsidP="001549ED">
      <w:pPr>
        <w:rPr>
          <w:color w:val="000000"/>
        </w:rPr>
      </w:pPr>
    </w:p>
    <w:p w14:paraId="6EA41DCA" w14:textId="2FFBF613" w:rsidR="001549ED" w:rsidRDefault="001549ED" w:rsidP="002C45C7">
      <w:pPr>
        <w:ind w:left="4320" w:firstLine="720"/>
        <w:rPr>
          <w:b/>
          <w:bCs/>
        </w:rPr>
      </w:pPr>
      <w:r w:rsidRPr="00474F0D">
        <w:rPr>
          <w:b/>
          <w:bCs/>
        </w:rPr>
        <w:t>Recommended by the Board of Selectmen (</w:t>
      </w:r>
      <w:r>
        <w:rPr>
          <w:b/>
          <w:bCs/>
        </w:rPr>
        <w:t>3</w:t>
      </w:r>
      <w:r w:rsidRPr="00474F0D">
        <w:rPr>
          <w:b/>
          <w:bCs/>
        </w:rPr>
        <w:t>-0)</w:t>
      </w:r>
    </w:p>
    <w:p w14:paraId="7D653597" w14:textId="04B1CBE5" w:rsidR="00082306" w:rsidRDefault="00082306" w:rsidP="00082306">
      <w:pPr>
        <w:ind w:left="4320" w:firstLine="720"/>
        <w:rPr>
          <w:b/>
          <w:bCs/>
        </w:rPr>
      </w:pPr>
      <w:r>
        <w:rPr>
          <w:b/>
          <w:bCs/>
        </w:rPr>
        <w:t xml:space="preserve">Recommended by </w:t>
      </w:r>
      <w:r w:rsidR="007B6773">
        <w:rPr>
          <w:b/>
          <w:bCs/>
        </w:rPr>
        <w:t xml:space="preserve">the </w:t>
      </w:r>
      <w:r>
        <w:rPr>
          <w:b/>
          <w:bCs/>
        </w:rPr>
        <w:t>Budget Committee (5-0)</w:t>
      </w:r>
    </w:p>
    <w:p w14:paraId="1C4B7E06" w14:textId="5D842689" w:rsidR="002C45C7" w:rsidRDefault="002C45C7" w:rsidP="002C45C7">
      <w:pPr>
        <w:ind w:left="4320" w:firstLine="720"/>
        <w:rPr>
          <w:bCs/>
          <w:i/>
          <w:iCs/>
        </w:rPr>
      </w:pPr>
      <w:r w:rsidRPr="00C216AA">
        <w:rPr>
          <w:bCs/>
          <w:i/>
          <w:iCs/>
        </w:rPr>
        <w:t>Estimated Tax Impact</w:t>
      </w:r>
      <w:r>
        <w:rPr>
          <w:bCs/>
          <w:i/>
          <w:iCs/>
        </w:rPr>
        <w:t xml:space="preserve"> </w:t>
      </w:r>
      <w:r w:rsidR="003C4BE7">
        <w:rPr>
          <w:bCs/>
          <w:i/>
          <w:iCs/>
        </w:rPr>
        <w:t>0.03475</w:t>
      </w:r>
      <w:r>
        <w:rPr>
          <w:bCs/>
          <w:i/>
          <w:iCs/>
        </w:rPr>
        <w:t xml:space="preserve"> per thousand </w:t>
      </w:r>
    </w:p>
    <w:p w14:paraId="2917C97E" w14:textId="77777777" w:rsidR="001549ED" w:rsidRDefault="001549ED" w:rsidP="001549ED">
      <w:pPr>
        <w:rPr>
          <w:b/>
          <w:bCs/>
        </w:rPr>
      </w:pPr>
    </w:p>
    <w:p w14:paraId="1099AB09" w14:textId="77777777" w:rsidR="001549ED" w:rsidRPr="000173F7" w:rsidRDefault="001549ED" w:rsidP="00C41C77">
      <w:pPr>
        <w:pStyle w:val="Heading2"/>
        <w:ind w:left="0"/>
      </w:pPr>
      <w:r w:rsidRPr="000173F7">
        <w:t>Article 2022-</w:t>
      </w:r>
      <w:r>
        <w:t>11</w:t>
      </w:r>
      <w:r>
        <w:tab/>
      </w:r>
      <w:r w:rsidRPr="000173F7">
        <w:tab/>
        <w:t>Fire Department Equipment Capital Reserve Fund</w:t>
      </w:r>
    </w:p>
    <w:p w14:paraId="18AC90A3" w14:textId="3FDD77EA" w:rsidR="001549ED" w:rsidRDefault="001549ED" w:rsidP="001549ED">
      <w:pPr>
        <w:pStyle w:val="BodyText3"/>
        <w:jc w:val="both"/>
        <w:rPr>
          <w:sz w:val="22"/>
          <w:szCs w:val="22"/>
        </w:rPr>
      </w:pPr>
      <w:r w:rsidRPr="000173F7">
        <w:rPr>
          <w:sz w:val="22"/>
          <w:szCs w:val="22"/>
        </w:rPr>
        <w:t>To see if the Town of Danville will vote to raise and appropriate the sum of $15,000.00 to be added to the Protection of Personnel Equipment Capital Reserve Fund previously established for the future replacement of Self-Contained Breathing Apparatus (SCBA) to protect firefighters, previously established.</w:t>
      </w:r>
    </w:p>
    <w:p w14:paraId="2F356C59" w14:textId="0866409A" w:rsidR="001549ED" w:rsidRDefault="001549ED" w:rsidP="002C45C7">
      <w:pPr>
        <w:ind w:left="4320" w:firstLine="720"/>
        <w:rPr>
          <w:b/>
          <w:bCs/>
        </w:rPr>
      </w:pPr>
      <w:r>
        <w:rPr>
          <w:b/>
          <w:bCs/>
        </w:rPr>
        <w:t>R</w:t>
      </w:r>
      <w:r w:rsidRPr="00474F0D">
        <w:rPr>
          <w:b/>
          <w:bCs/>
        </w:rPr>
        <w:t>ecommended by the Board of Selectmen (</w:t>
      </w:r>
      <w:r>
        <w:rPr>
          <w:b/>
          <w:bCs/>
        </w:rPr>
        <w:t>3</w:t>
      </w:r>
      <w:r w:rsidRPr="00474F0D">
        <w:rPr>
          <w:b/>
          <w:bCs/>
        </w:rPr>
        <w:t>-0)</w:t>
      </w:r>
    </w:p>
    <w:p w14:paraId="1A3D4248" w14:textId="360F66CB" w:rsidR="00082306" w:rsidRDefault="00082306" w:rsidP="00082306">
      <w:pPr>
        <w:ind w:left="4320" w:firstLine="720"/>
        <w:rPr>
          <w:b/>
          <w:bCs/>
        </w:rPr>
      </w:pPr>
      <w:r>
        <w:rPr>
          <w:b/>
          <w:bCs/>
        </w:rPr>
        <w:t xml:space="preserve">Recommended by </w:t>
      </w:r>
      <w:r w:rsidR="007B6773">
        <w:rPr>
          <w:b/>
          <w:bCs/>
        </w:rPr>
        <w:t xml:space="preserve">the </w:t>
      </w:r>
      <w:r>
        <w:rPr>
          <w:b/>
          <w:bCs/>
        </w:rPr>
        <w:t>Budget Committee (4-0)</w:t>
      </w:r>
    </w:p>
    <w:p w14:paraId="3AE872A1" w14:textId="6902E5F2" w:rsidR="002C45C7" w:rsidRDefault="002C45C7" w:rsidP="002C45C7">
      <w:pPr>
        <w:ind w:left="4320" w:firstLine="720"/>
        <w:rPr>
          <w:bCs/>
          <w:i/>
          <w:iCs/>
        </w:rPr>
      </w:pPr>
      <w:r w:rsidRPr="00C216AA">
        <w:rPr>
          <w:bCs/>
          <w:i/>
          <w:iCs/>
        </w:rPr>
        <w:t>Estimated Tax Impact</w:t>
      </w:r>
      <w:r>
        <w:rPr>
          <w:bCs/>
          <w:i/>
          <w:iCs/>
        </w:rPr>
        <w:t xml:space="preserve"> </w:t>
      </w:r>
      <w:r w:rsidR="00E42573">
        <w:rPr>
          <w:bCs/>
          <w:i/>
          <w:iCs/>
        </w:rPr>
        <w:t>0.02606</w:t>
      </w:r>
      <w:r>
        <w:rPr>
          <w:bCs/>
          <w:i/>
          <w:iCs/>
        </w:rPr>
        <w:t xml:space="preserve"> per thousand </w:t>
      </w:r>
    </w:p>
    <w:p w14:paraId="69D15749" w14:textId="49E16F03" w:rsidR="002C45C7" w:rsidRDefault="002C45C7" w:rsidP="001549ED">
      <w:pPr>
        <w:jc w:val="both"/>
        <w:rPr>
          <w:b/>
          <w:bCs/>
          <w:i/>
          <w:iCs/>
        </w:rPr>
      </w:pPr>
      <w:r>
        <w:rPr>
          <w:b/>
          <w:bCs/>
          <w:i/>
          <w:iCs/>
        </w:rPr>
        <w:tab/>
      </w:r>
      <w:r>
        <w:rPr>
          <w:b/>
          <w:bCs/>
          <w:i/>
          <w:iCs/>
        </w:rPr>
        <w:tab/>
      </w:r>
      <w:r>
        <w:rPr>
          <w:b/>
          <w:bCs/>
          <w:i/>
          <w:iCs/>
        </w:rPr>
        <w:tab/>
      </w:r>
    </w:p>
    <w:bookmarkEnd w:id="0"/>
    <w:p w14:paraId="6817B730" w14:textId="77777777" w:rsidR="001549ED" w:rsidRDefault="001549ED" w:rsidP="001549ED">
      <w:pPr>
        <w:jc w:val="both"/>
        <w:rPr>
          <w:b/>
          <w:bCs/>
          <w:i/>
          <w:iCs/>
        </w:rPr>
      </w:pPr>
      <w:r w:rsidRPr="00491187">
        <w:rPr>
          <w:b/>
          <w:bCs/>
          <w:i/>
          <w:iCs/>
        </w:rPr>
        <w:t xml:space="preserve">Article </w:t>
      </w:r>
      <w:r>
        <w:rPr>
          <w:b/>
          <w:bCs/>
          <w:i/>
          <w:iCs/>
        </w:rPr>
        <w:t>2022-12</w:t>
      </w:r>
      <w:r>
        <w:rPr>
          <w:b/>
          <w:bCs/>
          <w:i/>
          <w:iCs/>
        </w:rPr>
        <w:tab/>
      </w:r>
      <w:r>
        <w:tab/>
      </w:r>
      <w:r w:rsidRPr="00491187">
        <w:rPr>
          <w:b/>
          <w:bCs/>
          <w:i/>
          <w:iCs/>
        </w:rPr>
        <w:t>Danville Infrastructure and Facility Non-Capital Reserve Fund</w:t>
      </w:r>
    </w:p>
    <w:p w14:paraId="70DB8B4B" w14:textId="77777777" w:rsidR="001549ED" w:rsidRDefault="001549ED" w:rsidP="001549ED">
      <w:pPr>
        <w:jc w:val="both"/>
      </w:pPr>
      <w:r w:rsidRPr="00491187">
        <w:t xml:space="preserve">To see if the Town </w:t>
      </w:r>
      <w:r>
        <w:t xml:space="preserve">of Danville </w:t>
      </w:r>
      <w:r w:rsidRPr="00491187">
        <w:t xml:space="preserve">will vote to raise and </w:t>
      </w:r>
      <w:r>
        <w:t>appropriate</w:t>
      </w:r>
      <w:r w:rsidRPr="00491187">
        <w:t xml:space="preserve"> the sum of $10,000.00 to be added to the </w:t>
      </w:r>
      <w:r w:rsidRPr="00491187">
        <w:rPr>
          <w:bCs/>
          <w:iCs/>
        </w:rPr>
        <w:t>Danville Infrastructure and Facility Non-Capital Reserve Fund</w:t>
      </w:r>
      <w:r w:rsidRPr="00491187">
        <w:t xml:space="preserve"> previously established.</w:t>
      </w:r>
    </w:p>
    <w:p w14:paraId="317BBACD" w14:textId="77777777" w:rsidR="001549ED" w:rsidRDefault="001549ED" w:rsidP="001549ED">
      <w:pPr>
        <w:jc w:val="both"/>
      </w:pPr>
    </w:p>
    <w:p w14:paraId="72BA1C5E" w14:textId="091CCFD7" w:rsidR="001549ED" w:rsidRDefault="001549ED" w:rsidP="002C45C7">
      <w:pPr>
        <w:ind w:left="4320" w:firstLine="720"/>
        <w:rPr>
          <w:b/>
          <w:bCs/>
        </w:rPr>
      </w:pPr>
      <w:r w:rsidRPr="00474F0D">
        <w:rPr>
          <w:b/>
          <w:bCs/>
        </w:rPr>
        <w:t>Recommended by the Board of Selectmen (5-0)</w:t>
      </w:r>
    </w:p>
    <w:p w14:paraId="315E2B3F" w14:textId="77BB69FF" w:rsidR="00BF5E36" w:rsidRDefault="00BF5E36" w:rsidP="002C45C7">
      <w:pPr>
        <w:ind w:left="4320" w:firstLine="720"/>
        <w:rPr>
          <w:b/>
          <w:bCs/>
        </w:rPr>
      </w:pPr>
      <w:r>
        <w:rPr>
          <w:b/>
          <w:bCs/>
        </w:rPr>
        <w:t>Recommended by the Budget Committee (5-0)</w:t>
      </w:r>
    </w:p>
    <w:p w14:paraId="2B033B18" w14:textId="0FD3F1E5" w:rsidR="002C45C7" w:rsidRDefault="002C45C7" w:rsidP="002C45C7">
      <w:pPr>
        <w:ind w:left="4320" w:firstLine="720"/>
        <w:rPr>
          <w:bCs/>
          <w:i/>
          <w:iCs/>
        </w:rPr>
      </w:pPr>
      <w:r w:rsidRPr="00C216AA">
        <w:rPr>
          <w:bCs/>
          <w:i/>
          <w:iCs/>
        </w:rPr>
        <w:t>Estimated Tax Impact</w:t>
      </w:r>
      <w:r w:rsidR="00E42573">
        <w:rPr>
          <w:bCs/>
          <w:i/>
          <w:iCs/>
        </w:rPr>
        <w:t xml:space="preserve"> $0.01737</w:t>
      </w:r>
      <w:r>
        <w:rPr>
          <w:bCs/>
          <w:i/>
          <w:iCs/>
        </w:rPr>
        <w:t xml:space="preserve"> per thousand </w:t>
      </w:r>
    </w:p>
    <w:p w14:paraId="68DF3071" w14:textId="2C10355E" w:rsidR="001549ED" w:rsidRDefault="002C45C7" w:rsidP="001549ED">
      <w:pPr>
        <w:jc w:val="both"/>
      </w:pPr>
      <w:r>
        <w:tab/>
      </w:r>
      <w:r>
        <w:tab/>
      </w:r>
      <w:r>
        <w:tab/>
      </w:r>
      <w:r>
        <w:tab/>
      </w:r>
      <w:r>
        <w:tab/>
      </w:r>
    </w:p>
    <w:p w14:paraId="221DAF55" w14:textId="77777777" w:rsidR="00FF08A9" w:rsidRDefault="00FF08A9" w:rsidP="001549ED">
      <w:pPr>
        <w:ind w:left="2160" w:hanging="2160"/>
        <w:jc w:val="both"/>
        <w:rPr>
          <w:b/>
          <w:bCs/>
          <w:i/>
          <w:iCs/>
        </w:rPr>
      </w:pPr>
    </w:p>
    <w:p w14:paraId="55524746" w14:textId="7F09480A" w:rsidR="001549ED" w:rsidRPr="000173F7" w:rsidRDefault="001549ED" w:rsidP="001549ED">
      <w:pPr>
        <w:ind w:left="2160" w:hanging="2160"/>
        <w:jc w:val="both"/>
      </w:pPr>
      <w:r w:rsidRPr="000173F7">
        <w:rPr>
          <w:b/>
          <w:bCs/>
          <w:i/>
          <w:iCs/>
        </w:rPr>
        <w:lastRenderedPageBreak/>
        <w:t>Article 2022-</w:t>
      </w:r>
      <w:r>
        <w:rPr>
          <w:b/>
          <w:bCs/>
          <w:i/>
          <w:iCs/>
        </w:rPr>
        <w:t>13</w:t>
      </w:r>
      <w:r w:rsidRPr="000173F7">
        <w:tab/>
      </w:r>
      <w:r w:rsidRPr="000173F7">
        <w:rPr>
          <w:b/>
          <w:bCs/>
          <w:i/>
          <w:iCs/>
        </w:rPr>
        <w:t>Change the Name and Purpose</w:t>
      </w:r>
      <w:r w:rsidRPr="000173F7">
        <w:t xml:space="preserve"> </w:t>
      </w:r>
      <w:r w:rsidRPr="000173F7">
        <w:rPr>
          <w:b/>
          <w:bCs/>
          <w:i/>
          <w:iCs/>
        </w:rPr>
        <w:t>of</w:t>
      </w:r>
      <w:r w:rsidRPr="000173F7">
        <w:t xml:space="preserve"> </w:t>
      </w:r>
      <w:r w:rsidRPr="000173F7">
        <w:rPr>
          <w:b/>
          <w:bCs/>
          <w:i/>
          <w:iCs/>
        </w:rPr>
        <w:t xml:space="preserve">Milfoil Control Expendable Trust Fund </w:t>
      </w:r>
      <w:r>
        <w:rPr>
          <w:b/>
          <w:bCs/>
          <w:i/>
          <w:iCs/>
        </w:rPr>
        <w:t>(Milfoil Expendable Trust Created on 12-15-2019)</w:t>
      </w:r>
    </w:p>
    <w:p w14:paraId="50853BAB" w14:textId="77777777" w:rsidR="001549ED" w:rsidRDefault="001549ED" w:rsidP="001549ED">
      <w:pPr>
        <w:jc w:val="both"/>
      </w:pPr>
      <w:r w:rsidRPr="000173F7">
        <w:t xml:space="preserve">To see if the Town of Danville will vote in accordance with RSA 35:16 to change the name and purpose of the Milfoil Expendable Trust Fund to the </w:t>
      </w:r>
      <w:r w:rsidRPr="000173F7">
        <w:rPr>
          <w:b/>
          <w:bCs/>
        </w:rPr>
        <w:t>Invasive Species Control Expendable Trust Fund</w:t>
      </w:r>
      <w:r w:rsidRPr="000173F7">
        <w:t xml:space="preserve"> and allow funds within the trust to be used for the purpose of managing and eradicating milfoil as well as all other invasive species infestations found in Danville’s ponds and other bodies of water.</w:t>
      </w:r>
      <w:r>
        <w:t xml:space="preserve">  </w:t>
      </w:r>
    </w:p>
    <w:p w14:paraId="224EF6E6" w14:textId="091CC78E" w:rsidR="001549ED" w:rsidRDefault="001549ED" w:rsidP="001549ED">
      <w:pPr>
        <w:jc w:val="both"/>
      </w:pPr>
      <w:r>
        <w:tab/>
      </w:r>
      <w:r>
        <w:tab/>
      </w:r>
      <w:r>
        <w:tab/>
      </w:r>
      <w:r>
        <w:tab/>
      </w:r>
      <w:r>
        <w:tab/>
      </w:r>
      <w:r>
        <w:tab/>
      </w:r>
      <w:r>
        <w:tab/>
      </w:r>
      <w:r w:rsidRPr="00474F0D">
        <w:rPr>
          <w:b/>
          <w:bCs/>
        </w:rPr>
        <w:t>Recommended by the Board of Selectmen (</w:t>
      </w:r>
      <w:r>
        <w:rPr>
          <w:b/>
          <w:bCs/>
        </w:rPr>
        <w:t>3</w:t>
      </w:r>
      <w:r w:rsidRPr="00474F0D">
        <w:rPr>
          <w:b/>
          <w:bCs/>
        </w:rPr>
        <w:t>-0)</w:t>
      </w:r>
    </w:p>
    <w:p w14:paraId="4A629EFC" w14:textId="6771B4EA" w:rsidR="001549ED" w:rsidRDefault="00E42573" w:rsidP="00E42573">
      <w:pPr>
        <w:ind w:left="4320" w:firstLine="720"/>
        <w:jc w:val="both"/>
        <w:rPr>
          <w:i/>
          <w:color w:val="565656"/>
          <w:w w:val="105"/>
          <w:sz w:val="21"/>
        </w:rPr>
      </w:pPr>
      <w:r>
        <w:rPr>
          <w:i/>
          <w:color w:val="565656"/>
          <w:w w:val="105"/>
          <w:sz w:val="21"/>
        </w:rPr>
        <w:t>No Tax</w:t>
      </w:r>
      <w:r>
        <w:rPr>
          <w:i/>
          <w:color w:val="565656"/>
          <w:spacing w:val="-17"/>
          <w:w w:val="105"/>
          <w:sz w:val="21"/>
        </w:rPr>
        <w:t xml:space="preserve"> </w:t>
      </w:r>
      <w:r>
        <w:rPr>
          <w:i/>
          <w:color w:val="565656"/>
          <w:w w:val="105"/>
          <w:sz w:val="21"/>
        </w:rPr>
        <w:t>Impact</w:t>
      </w:r>
    </w:p>
    <w:p w14:paraId="10366EFF" w14:textId="77777777" w:rsidR="00E42573" w:rsidRDefault="00E42573" w:rsidP="00E42573">
      <w:pPr>
        <w:ind w:left="4320" w:firstLine="720"/>
        <w:jc w:val="both"/>
        <w:rPr>
          <w:b/>
          <w:bCs/>
          <w:i/>
          <w:iCs/>
        </w:rPr>
      </w:pPr>
    </w:p>
    <w:p w14:paraId="447A03B0" w14:textId="4E02C701" w:rsidR="001549ED" w:rsidRPr="00B44B86" w:rsidRDefault="00E17592" w:rsidP="001549ED">
      <w:pPr>
        <w:jc w:val="both"/>
        <w:rPr>
          <w:b/>
          <w:bCs/>
          <w:i/>
          <w:iCs/>
        </w:rPr>
      </w:pPr>
      <w:r>
        <w:rPr>
          <w:b/>
          <w:bCs/>
          <w:i/>
          <w:iCs/>
        </w:rPr>
        <w:t xml:space="preserve"> </w:t>
      </w:r>
      <w:r w:rsidR="001549ED" w:rsidRPr="00B44B86">
        <w:rPr>
          <w:b/>
          <w:bCs/>
          <w:i/>
          <w:iCs/>
        </w:rPr>
        <w:t>Article 2022-</w:t>
      </w:r>
      <w:r w:rsidR="001549ED">
        <w:rPr>
          <w:b/>
          <w:bCs/>
          <w:i/>
          <w:iCs/>
        </w:rPr>
        <w:t>14</w:t>
      </w:r>
      <w:r w:rsidR="001549ED" w:rsidRPr="00B44B86">
        <w:rPr>
          <w:b/>
          <w:bCs/>
          <w:i/>
          <w:iCs/>
        </w:rPr>
        <w:tab/>
      </w:r>
      <w:r w:rsidR="001549ED" w:rsidRPr="00B44B86">
        <w:rPr>
          <w:b/>
          <w:bCs/>
          <w:i/>
          <w:iCs/>
        </w:rPr>
        <w:tab/>
        <w:t>Invasive Species Control Expandable Tr</w:t>
      </w:r>
      <w:r w:rsidR="001549ED">
        <w:rPr>
          <w:b/>
          <w:bCs/>
          <w:i/>
          <w:iCs/>
        </w:rPr>
        <w:t>ust Fund</w:t>
      </w:r>
    </w:p>
    <w:p w14:paraId="17EC3E1F" w14:textId="77777777" w:rsidR="001549ED" w:rsidRDefault="001549ED" w:rsidP="001549ED">
      <w:pPr>
        <w:jc w:val="both"/>
      </w:pPr>
      <w:r w:rsidRPr="00491187">
        <w:t xml:space="preserve">To see if the Town </w:t>
      </w:r>
      <w:r>
        <w:t xml:space="preserve">of Danville </w:t>
      </w:r>
      <w:r w:rsidRPr="00491187">
        <w:t xml:space="preserve">will vote to raise and appropriate the sum of </w:t>
      </w:r>
      <w:r>
        <w:t>$10,000.00</w:t>
      </w:r>
      <w:r w:rsidRPr="00491187">
        <w:t xml:space="preserve"> to be added to the Milfoil Control Expendable Trust Fund</w:t>
      </w:r>
      <w:r>
        <w:t xml:space="preserve">, or if Article 8 passes, to be added to the Invasive Species Control Expendable Trust Fund </w:t>
      </w:r>
      <w:r w:rsidRPr="00491187">
        <w:t xml:space="preserve">for the purpose of management and eradicating the milfoil infestation found in Danville’s </w:t>
      </w:r>
      <w:r>
        <w:t>p</w:t>
      </w:r>
      <w:r w:rsidRPr="00491187">
        <w:t>onds/bodies of water and to name the Selectmen as agents to expend from this Milfoil Control Expendable Trust Fund.</w:t>
      </w:r>
    </w:p>
    <w:p w14:paraId="5D17F42A" w14:textId="77777777" w:rsidR="001549ED" w:rsidRDefault="001549ED" w:rsidP="001549ED">
      <w:pPr>
        <w:jc w:val="both"/>
      </w:pPr>
    </w:p>
    <w:p w14:paraId="24E6848B" w14:textId="77777777" w:rsidR="00BF5E36" w:rsidRDefault="001549ED" w:rsidP="00D62EBA">
      <w:pPr>
        <w:jc w:val="both"/>
        <w:rPr>
          <w:b/>
          <w:bCs/>
        </w:rPr>
      </w:pPr>
      <w:r>
        <w:tab/>
      </w:r>
      <w:r>
        <w:tab/>
      </w:r>
      <w:r>
        <w:tab/>
      </w:r>
      <w:r>
        <w:tab/>
      </w:r>
      <w:r>
        <w:tab/>
      </w:r>
      <w:r>
        <w:tab/>
      </w:r>
      <w:r>
        <w:tab/>
      </w:r>
      <w:r w:rsidRPr="00474F0D">
        <w:rPr>
          <w:b/>
          <w:bCs/>
        </w:rPr>
        <w:t>Recommended by the Board of Selectmen (5-0)</w:t>
      </w:r>
    </w:p>
    <w:p w14:paraId="19D817B6" w14:textId="79C08D92" w:rsidR="00BF5E36" w:rsidRDefault="00BF5E36" w:rsidP="00D62EBA">
      <w:pPr>
        <w:jc w:val="both"/>
        <w:rPr>
          <w:b/>
          <w:bCs/>
        </w:rPr>
      </w:pPr>
      <w:r>
        <w:rPr>
          <w:b/>
          <w:bCs/>
        </w:rPr>
        <w:tab/>
      </w:r>
      <w:r>
        <w:rPr>
          <w:b/>
          <w:bCs/>
        </w:rPr>
        <w:tab/>
      </w:r>
      <w:r>
        <w:rPr>
          <w:b/>
          <w:bCs/>
        </w:rPr>
        <w:tab/>
      </w:r>
      <w:r>
        <w:rPr>
          <w:b/>
          <w:bCs/>
        </w:rPr>
        <w:tab/>
      </w:r>
      <w:r>
        <w:rPr>
          <w:b/>
          <w:bCs/>
        </w:rPr>
        <w:tab/>
      </w:r>
      <w:r>
        <w:rPr>
          <w:b/>
          <w:bCs/>
        </w:rPr>
        <w:tab/>
      </w:r>
      <w:r>
        <w:rPr>
          <w:b/>
          <w:bCs/>
        </w:rPr>
        <w:tab/>
        <w:t>Recommended by the Budget Committee (5-0)</w:t>
      </w:r>
    </w:p>
    <w:p w14:paraId="0BDAB97C" w14:textId="6B041D3C" w:rsidR="00D62EBA" w:rsidRDefault="00D62EBA" w:rsidP="00D62EBA">
      <w:pPr>
        <w:jc w:val="both"/>
        <w:rPr>
          <w:bCs/>
          <w:i/>
          <w:iCs/>
        </w:rPr>
      </w:pPr>
      <w:r>
        <w:rPr>
          <w:b/>
          <w:bCs/>
        </w:rPr>
        <w:tab/>
      </w:r>
      <w:r>
        <w:rPr>
          <w:b/>
          <w:bCs/>
        </w:rPr>
        <w:tab/>
      </w:r>
      <w:r>
        <w:rPr>
          <w:b/>
          <w:bCs/>
        </w:rPr>
        <w:tab/>
      </w:r>
      <w:r>
        <w:rPr>
          <w:b/>
          <w:bCs/>
        </w:rPr>
        <w:tab/>
      </w:r>
      <w:r>
        <w:rPr>
          <w:b/>
          <w:bCs/>
        </w:rPr>
        <w:tab/>
      </w:r>
      <w:r>
        <w:rPr>
          <w:b/>
          <w:bCs/>
        </w:rPr>
        <w:tab/>
      </w:r>
      <w:r>
        <w:rPr>
          <w:b/>
          <w:bCs/>
        </w:rPr>
        <w:tab/>
      </w:r>
      <w:r w:rsidRPr="00C216AA">
        <w:rPr>
          <w:bCs/>
          <w:i/>
          <w:iCs/>
        </w:rPr>
        <w:t>Estimated Tax Impact</w:t>
      </w:r>
      <w:r>
        <w:rPr>
          <w:bCs/>
          <w:i/>
          <w:iCs/>
        </w:rPr>
        <w:t xml:space="preserve"> </w:t>
      </w:r>
      <w:r w:rsidR="00E42573">
        <w:rPr>
          <w:bCs/>
          <w:i/>
          <w:iCs/>
        </w:rPr>
        <w:t>$0.01737</w:t>
      </w:r>
      <w:r>
        <w:rPr>
          <w:bCs/>
          <w:i/>
          <w:iCs/>
        </w:rPr>
        <w:t xml:space="preserve"> per thousand </w:t>
      </w:r>
    </w:p>
    <w:p w14:paraId="41159CA8" w14:textId="77777777" w:rsidR="001549ED" w:rsidRDefault="001549ED" w:rsidP="001549ED">
      <w:pPr>
        <w:pStyle w:val="Heading2"/>
        <w:ind w:left="0"/>
      </w:pPr>
    </w:p>
    <w:p w14:paraId="18165A51" w14:textId="56B10E2B" w:rsidR="00495AD9" w:rsidRDefault="001549ED" w:rsidP="00495AD9">
      <w:pPr>
        <w:pStyle w:val="Heading2"/>
        <w:ind w:left="0"/>
      </w:pPr>
      <w:r w:rsidRPr="00D6014B">
        <w:t>Article 2022-</w:t>
      </w:r>
      <w:r>
        <w:t>15</w:t>
      </w:r>
      <w:r>
        <w:tab/>
      </w:r>
      <w:r w:rsidRPr="00D6014B">
        <w:tab/>
        <w:t xml:space="preserve">Animal Control Vehicle Replacement Capital Reserve Fund  </w:t>
      </w:r>
    </w:p>
    <w:p w14:paraId="12AAAD96" w14:textId="07530C95" w:rsidR="00D62EBA" w:rsidRPr="00495AD9" w:rsidRDefault="001549ED" w:rsidP="00495AD9">
      <w:pPr>
        <w:pStyle w:val="Heading2"/>
        <w:ind w:left="0"/>
        <w:rPr>
          <w:b w:val="0"/>
          <w:bCs w:val="0"/>
          <w:i w:val="0"/>
          <w:iCs/>
          <w:color w:val="000000"/>
        </w:rPr>
      </w:pPr>
      <w:r w:rsidRPr="00495AD9">
        <w:rPr>
          <w:b w:val="0"/>
          <w:bCs w:val="0"/>
          <w:i w:val="0"/>
          <w:iCs/>
          <w:color w:val="000000"/>
        </w:rPr>
        <w:t xml:space="preserve">To see if the Town of Danville will vote to raise and appropriate the sum of $5,000.00 to be added to the Animal Control Vehicle Replacement Non-Capital Reserve Fund for future Animal Control Vehicle Purchases previously established. </w:t>
      </w:r>
    </w:p>
    <w:p w14:paraId="347BE622" w14:textId="77777777" w:rsidR="00495AD9" w:rsidRDefault="00495AD9" w:rsidP="00D62EBA">
      <w:pPr>
        <w:ind w:left="4320" w:firstLine="720"/>
        <w:rPr>
          <w:b/>
          <w:bCs/>
        </w:rPr>
      </w:pPr>
    </w:p>
    <w:p w14:paraId="58383E89" w14:textId="79A27AC2" w:rsidR="00D62EBA" w:rsidRDefault="001549ED" w:rsidP="00D62EBA">
      <w:pPr>
        <w:ind w:left="4320" w:firstLine="720"/>
        <w:rPr>
          <w:bCs/>
          <w:i/>
          <w:iCs/>
        </w:rPr>
      </w:pPr>
      <w:r w:rsidRPr="00474F0D">
        <w:rPr>
          <w:b/>
          <w:bCs/>
        </w:rPr>
        <w:t>Recommended by the Board of Selectmen (</w:t>
      </w:r>
      <w:r>
        <w:rPr>
          <w:b/>
          <w:bCs/>
        </w:rPr>
        <w:t>4-</w:t>
      </w:r>
      <w:r w:rsidR="00BF5E36">
        <w:rPr>
          <w:b/>
          <w:bCs/>
        </w:rPr>
        <w:t>0-1</w:t>
      </w:r>
      <w:r w:rsidRPr="00474F0D">
        <w:rPr>
          <w:b/>
          <w:bCs/>
        </w:rPr>
        <w:t>)</w:t>
      </w:r>
      <w:r w:rsidR="00D62EBA" w:rsidRPr="00D62EBA">
        <w:rPr>
          <w:bCs/>
          <w:i/>
          <w:iCs/>
        </w:rPr>
        <w:t xml:space="preserve"> </w:t>
      </w:r>
    </w:p>
    <w:p w14:paraId="694C62A7" w14:textId="0A6F5DC4" w:rsidR="00BF5E36" w:rsidRPr="003A18B8" w:rsidRDefault="00BF5E36" w:rsidP="00D62EBA">
      <w:pPr>
        <w:ind w:left="4320" w:firstLine="720"/>
        <w:rPr>
          <w:b/>
        </w:rPr>
      </w:pPr>
      <w:r w:rsidRPr="003A18B8">
        <w:rPr>
          <w:b/>
        </w:rPr>
        <w:t>Recommended by the Budget Committee (</w:t>
      </w:r>
      <w:r w:rsidR="003A18B8" w:rsidRPr="003A18B8">
        <w:rPr>
          <w:b/>
        </w:rPr>
        <w:t>4-0-1)</w:t>
      </w:r>
    </w:p>
    <w:p w14:paraId="37525EBE" w14:textId="27E19559" w:rsidR="00D62EBA" w:rsidRDefault="00D62EBA" w:rsidP="00D62EBA">
      <w:pPr>
        <w:ind w:left="4320" w:firstLine="720"/>
        <w:rPr>
          <w:bCs/>
          <w:i/>
          <w:iCs/>
        </w:rPr>
      </w:pPr>
      <w:r w:rsidRPr="00C216AA">
        <w:rPr>
          <w:bCs/>
          <w:i/>
          <w:iCs/>
        </w:rPr>
        <w:t>Estimated Tax Impact</w:t>
      </w:r>
      <w:r w:rsidR="007E447E">
        <w:rPr>
          <w:bCs/>
          <w:i/>
          <w:iCs/>
        </w:rPr>
        <w:t xml:space="preserve"> $0.00869</w:t>
      </w:r>
      <w:r>
        <w:rPr>
          <w:bCs/>
          <w:i/>
          <w:iCs/>
        </w:rPr>
        <w:t xml:space="preserve"> per thousand </w:t>
      </w:r>
    </w:p>
    <w:p w14:paraId="09A1075C" w14:textId="77777777" w:rsidR="00D62EBA" w:rsidRDefault="00D62EBA" w:rsidP="00D62EBA">
      <w:pPr>
        <w:ind w:left="5040"/>
        <w:rPr>
          <w:b/>
          <w:bCs/>
        </w:rPr>
      </w:pPr>
    </w:p>
    <w:p w14:paraId="00D314D3" w14:textId="77777777" w:rsidR="001549ED" w:rsidRPr="000173F7" w:rsidRDefault="001549ED" w:rsidP="00C41C77">
      <w:pPr>
        <w:pStyle w:val="Heading2"/>
        <w:ind w:left="0"/>
      </w:pPr>
      <w:r w:rsidRPr="000173F7">
        <w:t>Article 2022-</w:t>
      </w:r>
      <w:r>
        <w:t>16</w:t>
      </w:r>
      <w:r w:rsidRPr="000173F7">
        <w:t xml:space="preserve"> </w:t>
      </w:r>
      <w:r w:rsidRPr="000173F7">
        <w:tab/>
        <w:t>Colby Memorial Library Infrastructure and Facility Non-Capital Reserve Fund</w:t>
      </w:r>
    </w:p>
    <w:p w14:paraId="3CD2A111" w14:textId="77777777" w:rsidR="001549ED" w:rsidRDefault="001549ED" w:rsidP="001549ED">
      <w:pPr>
        <w:pStyle w:val="BodyText3"/>
        <w:jc w:val="both"/>
        <w:rPr>
          <w:sz w:val="22"/>
          <w:szCs w:val="22"/>
        </w:rPr>
      </w:pPr>
      <w:r w:rsidRPr="000173F7">
        <w:rPr>
          <w:sz w:val="22"/>
          <w:szCs w:val="22"/>
        </w:rPr>
        <w:t>To see if the Town will vote to raise and appropriate the sum of $5,000.00 to go into this fund for the engineering, repair, and renovation of facilities and the upgrade of the Colby Memorial Library’s infrastructure.</w:t>
      </w:r>
    </w:p>
    <w:p w14:paraId="758088E7" w14:textId="7764207A" w:rsidR="00E17592" w:rsidRDefault="00E17592" w:rsidP="00E17592">
      <w:pPr>
        <w:ind w:left="4320" w:firstLine="720"/>
        <w:rPr>
          <w:bCs/>
          <w:i/>
          <w:iCs/>
        </w:rPr>
      </w:pPr>
      <w:r w:rsidRPr="00474F0D">
        <w:rPr>
          <w:b/>
          <w:bCs/>
        </w:rPr>
        <w:t>Recommended by the Board of Selectmen (</w:t>
      </w:r>
      <w:r>
        <w:rPr>
          <w:b/>
          <w:bCs/>
        </w:rPr>
        <w:t>4-1</w:t>
      </w:r>
      <w:r w:rsidRPr="00474F0D">
        <w:rPr>
          <w:b/>
          <w:bCs/>
        </w:rPr>
        <w:t>)</w:t>
      </w:r>
      <w:r w:rsidRPr="00D62EBA">
        <w:rPr>
          <w:bCs/>
          <w:i/>
          <w:iCs/>
        </w:rPr>
        <w:t xml:space="preserve"> </w:t>
      </w:r>
    </w:p>
    <w:p w14:paraId="573EE3BA" w14:textId="7E94F543" w:rsidR="00E17592" w:rsidRPr="00E17592" w:rsidRDefault="00E17592" w:rsidP="00E17592">
      <w:pPr>
        <w:rPr>
          <w:b/>
        </w:rPr>
      </w:pPr>
      <w:r>
        <w:rPr>
          <w:bCs/>
          <w:i/>
          <w:iCs/>
        </w:rPr>
        <w:tab/>
      </w:r>
      <w:r>
        <w:rPr>
          <w:bCs/>
          <w:i/>
          <w:iCs/>
        </w:rPr>
        <w:tab/>
      </w:r>
      <w:r>
        <w:rPr>
          <w:bCs/>
          <w:i/>
          <w:iCs/>
        </w:rPr>
        <w:tab/>
      </w:r>
      <w:r>
        <w:rPr>
          <w:bCs/>
          <w:i/>
          <w:iCs/>
        </w:rPr>
        <w:tab/>
      </w:r>
      <w:r>
        <w:rPr>
          <w:bCs/>
          <w:i/>
          <w:iCs/>
        </w:rPr>
        <w:tab/>
      </w:r>
      <w:r>
        <w:rPr>
          <w:bCs/>
          <w:i/>
          <w:iCs/>
        </w:rPr>
        <w:tab/>
      </w:r>
      <w:r>
        <w:rPr>
          <w:bCs/>
          <w:i/>
          <w:iCs/>
        </w:rPr>
        <w:tab/>
      </w:r>
      <w:r>
        <w:rPr>
          <w:b/>
        </w:rPr>
        <w:t xml:space="preserve">Recommended by </w:t>
      </w:r>
      <w:r w:rsidR="007B6773">
        <w:rPr>
          <w:b/>
        </w:rPr>
        <w:t xml:space="preserve">the </w:t>
      </w:r>
      <w:r>
        <w:rPr>
          <w:b/>
        </w:rPr>
        <w:t>Budget Committee (4-0)</w:t>
      </w:r>
    </w:p>
    <w:p w14:paraId="5F10F14A" w14:textId="77777777" w:rsidR="00E17592" w:rsidRDefault="00E17592" w:rsidP="00E17592">
      <w:pPr>
        <w:ind w:left="4320" w:firstLine="720"/>
        <w:rPr>
          <w:bCs/>
          <w:i/>
          <w:iCs/>
        </w:rPr>
      </w:pPr>
      <w:r w:rsidRPr="00C216AA">
        <w:rPr>
          <w:bCs/>
          <w:i/>
          <w:iCs/>
        </w:rPr>
        <w:t>Estimated Tax Impact</w:t>
      </w:r>
      <w:r>
        <w:rPr>
          <w:bCs/>
          <w:i/>
          <w:iCs/>
        </w:rPr>
        <w:t xml:space="preserve"> $0.00869 per thousand </w:t>
      </w:r>
    </w:p>
    <w:p w14:paraId="1E001F8A" w14:textId="77777777" w:rsidR="00542D0D" w:rsidRDefault="00542D0D" w:rsidP="00082306">
      <w:pPr>
        <w:jc w:val="both"/>
        <w:rPr>
          <w:b/>
          <w:bCs/>
          <w:i/>
          <w:iCs/>
        </w:rPr>
      </w:pPr>
    </w:p>
    <w:p w14:paraId="1F1843C9" w14:textId="0684993F" w:rsidR="001549ED" w:rsidRPr="00491187" w:rsidRDefault="001549ED" w:rsidP="001549ED">
      <w:pPr>
        <w:jc w:val="both"/>
      </w:pPr>
      <w:r w:rsidRPr="00491187">
        <w:rPr>
          <w:b/>
          <w:bCs/>
          <w:i/>
          <w:iCs/>
        </w:rPr>
        <w:t xml:space="preserve">Article </w:t>
      </w:r>
      <w:r>
        <w:rPr>
          <w:b/>
          <w:bCs/>
          <w:i/>
          <w:iCs/>
        </w:rPr>
        <w:t xml:space="preserve">2022-17 </w:t>
      </w:r>
      <w:r>
        <w:rPr>
          <w:b/>
          <w:bCs/>
          <w:i/>
          <w:iCs/>
        </w:rPr>
        <w:tab/>
      </w:r>
      <w:r>
        <w:t xml:space="preserve"> </w:t>
      </w:r>
      <w:r w:rsidRPr="00491187">
        <w:rPr>
          <w:b/>
          <w:bCs/>
          <w:i/>
          <w:iCs/>
        </w:rPr>
        <w:t>Municipal Mosquito Control Expendable Trust Fund</w:t>
      </w:r>
    </w:p>
    <w:p w14:paraId="2979CF7A" w14:textId="1C0D342A" w:rsidR="001549ED" w:rsidRDefault="001549ED" w:rsidP="001549ED">
      <w:pPr>
        <w:jc w:val="both"/>
      </w:pPr>
      <w:r w:rsidRPr="00491187">
        <w:t xml:space="preserve">To see if the Town </w:t>
      </w:r>
      <w:r>
        <w:t xml:space="preserve">of Danville </w:t>
      </w:r>
      <w:r w:rsidRPr="00491187">
        <w:t>will vote to raise and appropriate the sum of</w:t>
      </w:r>
      <w:r>
        <w:t xml:space="preserve"> </w:t>
      </w:r>
      <w:r w:rsidRPr="00491187">
        <w:t>$</w:t>
      </w:r>
      <w:r>
        <w:t>1,000.00</w:t>
      </w:r>
      <w:r w:rsidRPr="00491187">
        <w:t xml:space="preserve"> to be added to the Municipal Mosquito Control Expendable Trust Fund established for the purpose of management and spraying for mosquito control.</w:t>
      </w:r>
    </w:p>
    <w:p w14:paraId="7B7311A9" w14:textId="40A4F6C5" w:rsidR="00D62EBA" w:rsidRDefault="001549ED" w:rsidP="001549ED">
      <w:pPr>
        <w:jc w:val="both"/>
      </w:pPr>
      <w:r>
        <w:tab/>
      </w:r>
      <w:r>
        <w:tab/>
      </w:r>
      <w:r>
        <w:tab/>
      </w:r>
      <w:r>
        <w:tab/>
      </w:r>
      <w:r>
        <w:tab/>
      </w:r>
      <w:r>
        <w:tab/>
      </w:r>
      <w:r>
        <w:tab/>
      </w:r>
      <w:r>
        <w:tab/>
      </w:r>
    </w:p>
    <w:p w14:paraId="64BFFFC4" w14:textId="77777777" w:rsidR="003A18B8" w:rsidRDefault="001549ED" w:rsidP="00D62EBA">
      <w:pPr>
        <w:ind w:left="4320" w:firstLine="720"/>
        <w:jc w:val="both"/>
        <w:rPr>
          <w:b/>
          <w:bCs/>
        </w:rPr>
      </w:pPr>
      <w:r w:rsidRPr="00474F0D">
        <w:rPr>
          <w:b/>
          <w:bCs/>
        </w:rPr>
        <w:t>Recommended by the Board of Selectmen (5-0)</w:t>
      </w:r>
      <w:bookmarkStart w:id="2" w:name="_Hlk496701914"/>
    </w:p>
    <w:p w14:paraId="5D04F3D1" w14:textId="10A8F9B3" w:rsidR="003A18B8" w:rsidRDefault="003A18B8" w:rsidP="00D62EBA">
      <w:pPr>
        <w:ind w:left="4320" w:firstLine="720"/>
        <w:jc w:val="both"/>
        <w:rPr>
          <w:b/>
          <w:bCs/>
        </w:rPr>
      </w:pPr>
      <w:r>
        <w:rPr>
          <w:b/>
          <w:bCs/>
        </w:rPr>
        <w:t>Recommended by the Budget Committee (4-0-1)</w:t>
      </w:r>
    </w:p>
    <w:p w14:paraId="5A3B19CA" w14:textId="3D7FF044" w:rsidR="00D62EBA" w:rsidRDefault="00D62EBA" w:rsidP="00D62EBA">
      <w:pPr>
        <w:ind w:left="4320" w:firstLine="720"/>
        <w:jc w:val="both"/>
        <w:rPr>
          <w:bCs/>
          <w:i/>
          <w:iCs/>
        </w:rPr>
      </w:pPr>
      <w:r w:rsidRPr="00C216AA">
        <w:rPr>
          <w:bCs/>
          <w:i/>
          <w:iCs/>
        </w:rPr>
        <w:t>Estimated Tax Impact</w:t>
      </w:r>
      <w:r>
        <w:rPr>
          <w:bCs/>
          <w:i/>
          <w:iCs/>
        </w:rPr>
        <w:t xml:space="preserve"> </w:t>
      </w:r>
      <w:r w:rsidR="007E447E">
        <w:rPr>
          <w:bCs/>
          <w:i/>
          <w:iCs/>
        </w:rPr>
        <w:t>0.00174</w:t>
      </w:r>
      <w:r>
        <w:rPr>
          <w:bCs/>
          <w:i/>
          <w:iCs/>
        </w:rPr>
        <w:t xml:space="preserve"> per thousand </w:t>
      </w:r>
    </w:p>
    <w:p w14:paraId="0201F8CC" w14:textId="051213E5" w:rsidR="001549ED" w:rsidRDefault="001549ED" w:rsidP="001549ED">
      <w:pPr>
        <w:pStyle w:val="Heading2"/>
      </w:pPr>
    </w:p>
    <w:p w14:paraId="20B26D8C" w14:textId="77777777" w:rsidR="001549ED" w:rsidRPr="000173F7" w:rsidRDefault="001549ED" w:rsidP="00495AD9">
      <w:pPr>
        <w:pStyle w:val="Heading2"/>
        <w:ind w:left="0"/>
      </w:pPr>
      <w:r w:rsidRPr="000173F7">
        <w:t>Article 2022-</w:t>
      </w:r>
      <w:r>
        <w:t>18</w:t>
      </w:r>
      <w:r w:rsidRPr="000173F7">
        <w:tab/>
        <w:t xml:space="preserve"> </w:t>
      </w:r>
      <w:r w:rsidRPr="000173F7">
        <w:tab/>
        <w:t>Colby Memorial Library Expend Interest</w:t>
      </w:r>
    </w:p>
    <w:p w14:paraId="7821599E" w14:textId="77777777" w:rsidR="001549ED" w:rsidRDefault="001549ED" w:rsidP="001549ED">
      <w:pPr>
        <w:jc w:val="both"/>
      </w:pPr>
      <w:r w:rsidRPr="000173F7">
        <w:t xml:space="preserve">To see if the Town of Danville will vote to raise and appropriate, this year and each year in the future, the amount of interest income earned (not to exceed $100.00) from the library’s checking account and to authorize the Library Trustees to use the expenditure of those funds, annually, on books. </w:t>
      </w:r>
    </w:p>
    <w:p w14:paraId="42DEFBD5" w14:textId="77777777" w:rsidR="00C41C77" w:rsidRDefault="001549ED" w:rsidP="001549ED">
      <w:pPr>
        <w:jc w:val="both"/>
      </w:pPr>
      <w:r>
        <w:tab/>
      </w:r>
      <w:r>
        <w:tab/>
      </w:r>
      <w:r>
        <w:tab/>
      </w:r>
      <w:r>
        <w:tab/>
      </w:r>
      <w:r>
        <w:tab/>
      </w:r>
      <w:r>
        <w:tab/>
      </w:r>
      <w:r>
        <w:tab/>
      </w:r>
    </w:p>
    <w:p w14:paraId="3277F75D" w14:textId="77A6246C" w:rsidR="001549ED" w:rsidRDefault="001549ED" w:rsidP="00C41C77">
      <w:pPr>
        <w:ind w:left="4320" w:firstLine="720"/>
        <w:jc w:val="both"/>
        <w:rPr>
          <w:b/>
          <w:bCs/>
        </w:rPr>
      </w:pPr>
      <w:r w:rsidRPr="00474F0D">
        <w:rPr>
          <w:b/>
          <w:bCs/>
        </w:rPr>
        <w:t>Recommended by the Board of Selectmen (</w:t>
      </w:r>
      <w:r>
        <w:rPr>
          <w:b/>
          <w:bCs/>
        </w:rPr>
        <w:t>3</w:t>
      </w:r>
      <w:r w:rsidRPr="00474F0D">
        <w:rPr>
          <w:b/>
          <w:bCs/>
        </w:rPr>
        <w:t>-0)</w:t>
      </w:r>
      <w:bookmarkEnd w:id="2"/>
    </w:p>
    <w:p w14:paraId="3BD03A99" w14:textId="1FE6C560" w:rsidR="007B6773" w:rsidRDefault="007B6773" w:rsidP="00C41C77">
      <w:pPr>
        <w:ind w:left="4320" w:firstLine="720"/>
        <w:jc w:val="both"/>
        <w:rPr>
          <w:b/>
          <w:bCs/>
        </w:rPr>
      </w:pPr>
      <w:r>
        <w:rPr>
          <w:b/>
          <w:bCs/>
        </w:rPr>
        <w:t>Recommended by the Budget Committee (4-0)</w:t>
      </w:r>
    </w:p>
    <w:p w14:paraId="7C98D100" w14:textId="7644C4F7" w:rsidR="00034526" w:rsidRPr="008E7BEB" w:rsidRDefault="00034526" w:rsidP="001549ED">
      <w:pPr>
        <w:jc w:val="both"/>
        <w:rPr>
          <w:b/>
          <w:i/>
          <w:iCs/>
          <w:highlight w:val="yellow"/>
        </w:rPr>
      </w:pPr>
      <w:r>
        <w:rPr>
          <w:b/>
          <w:bCs/>
        </w:rPr>
        <w:tab/>
      </w:r>
      <w:r>
        <w:rPr>
          <w:b/>
          <w:bCs/>
        </w:rPr>
        <w:tab/>
      </w:r>
      <w:r>
        <w:rPr>
          <w:b/>
          <w:bCs/>
        </w:rPr>
        <w:tab/>
      </w:r>
      <w:r>
        <w:rPr>
          <w:b/>
          <w:bCs/>
        </w:rPr>
        <w:tab/>
      </w:r>
      <w:r>
        <w:rPr>
          <w:b/>
          <w:bCs/>
        </w:rPr>
        <w:tab/>
      </w:r>
      <w:r>
        <w:rPr>
          <w:b/>
          <w:bCs/>
        </w:rPr>
        <w:tab/>
      </w:r>
      <w:r>
        <w:rPr>
          <w:b/>
          <w:bCs/>
        </w:rPr>
        <w:tab/>
      </w:r>
      <w:r>
        <w:rPr>
          <w:i/>
          <w:color w:val="565656"/>
          <w:w w:val="105"/>
          <w:sz w:val="21"/>
        </w:rPr>
        <w:t>No Tax</w:t>
      </w:r>
      <w:r>
        <w:rPr>
          <w:i/>
          <w:color w:val="565656"/>
          <w:spacing w:val="-17"/>
          <w:w w:val="105"/>
          <w:sz w:val="21"/>
        </w:rPr>
        <w:t xml:space="preserve"> </w:t>
      </w:r>
      <w:r>
        <w:rPr>
          <w:i/>
          <w:color w:val="565656"/>
          <w:w w:val="105"/>
          <w:sz w:val="21"/>
        </w:rPr>
        <w:t>Impact</w:t>
      </w:r>
    </w:p>
    <w:p w14:paraId="3F597317" w14:textId="77777777" w:rsidR="001549ED" w:rsidRDefault="001549ED" w:rsidP="001549ED">
      <w:pPr>
        <w:rPr>
          <w:color w:val="000000"/>
        </w:rPr>
      </w:pPr>
    </w:p>
    <w:p w14:paraId="65A11E0F" w14:textId="77777777" w:rsidR="001549ED" w:rsidRPr="001A1DD7" w:rsidRDefault="001549ED" w:rsidP="001549ED">
      <w:pPr>
        <w:jc w:val="both"/>
        <w:rPr>
          <w:b/>
          <w:bCs/>
          <w:i/>
          <w:iCs/>
          <w:color w:val="000000"/>
        </w:rPr>
      </w:pPr>
      <w:r w:rsidRPr="001A1DD7">
        <w:rPr>
          <w:b/>
          <w:bCs/>
          <w:i/>
          <w:iCs/>
          <w:color w:val="000000"/>
        </w:rPr>
        <w:t>Article 2022 -</w:t>
      </w:r>
      <w:r>
        <w:rPr>
          <w:b/>
          <w:bCs/>
          <w:i/>
          <w:iCs/>
          <w:color w:val="000000"/>
        </w:rPr>
        <w:t>19</w:t>
      </w:r>
      <w:r w:rsidRPr="001A1DD7">
        <w:rPr>
          <w:b/>
          <w:bCs/>
          <w:i/>
          <w:iCs/>
          <w:color w:val="000000"/>
        </w:rPr>
        <w:tab/>
        <w:t xml:space="preserve">Road Agent from Elected to Appointed </w:t>
      </w:r>
    </w:p>
    <w:p w14:paraId="710B0415" w14:textId="3C1E5322" w:rsidR="001549ED" w:rsidRDefault="001549ED" w:rsidP="001549ED">
      <w:pPr>
        <w:jc w:val="both"/>
      </w:pPr>
      <w:r w:rsidRPr="001A1DD7">
        <w:t xml:space="preserve">To see if the town will vote to discontinue the elected road agent position and to require the selectmen to appoint a </w:t>
      </w:r>
      <w:r w:rsidRPr="001A1DD7">
        <w:lastRenderedPageBreak/>
        <w:t>highway agent pursuant to RSA 231:62.</w:t>
      </w:r>
      <w:r w:rsidRPr="00117C2A">
        <w:t> </w:t>
      </w:r>
    </w:p>
    <w:p w14:paraId="72681631" w14:textId="05EC7535" w:rsidR="00034526" w:rsidRDefault="00034526" w:rsidP="001549ED">
      <w:pPr>
        <w:jc w:val="both"/>
      </w:pPr>
      <w:r>
        <w:tab/>
      </w:r>
      <w:r>
        <w:tab/>
      </w:r>
      <w:r>
        <w:tab/>
      </w:r>
      <w:r>
        <w:tab/>
      </w:r>
      <w:r>
        <w:tab/>
      </w:r>
      <w:r>
        <w:tab/>
      </w:r>
      <w:r>
        <w:tab/>
      </w:r>
      <w:r>
        <w:tab/>
      </w:r>
    </w:p>
    <w:p w14:paraId="4EA88347" w14:textId="77777777" w:rsidR="001549ED" w:rsidRDefault="001549ED" w:rsidP="001549ED">
      <w:pPr>
        <w:rPr>
          <w:rStyle w:val="Strong"/>
          <w:b w:val="0"/>
          <w:bCs w:val="0"/>
        </w:rPr>
      </w:pPr>
    </w:p>
    <w:p w14:paraId="31C11921" w14:textId="77777777" w:rsidR="001549ED" w:rsidRPr="00AB2E7E" w:rsidRDefault="001549ED" w:rsidP="001549ED">
      <w:pPr>
        <w:rPr>
          <w:i/>
          <w:iCs/>
        </w:rPr>
      </w:pPr>
      <w:r w:rsidRPr="00AB2E7E">
        <w:rPr>
          <w:rStyle w:val="Strong"/>
          <w:i/>
          <w:iCs/>
        </w:rPr>
        <w:t xml:space="preserve">Article </w:t>
      </w:r>
      <w:r>
        <w:rPr>
          <w:rStyle w:val="Strong"/>
          <w:i/>
          <w:iCs/>
        </w:rPr>
        <w:t>2022-20</w:t>
      </w:r>
      <w:r w:rsidRPr="00AB2E7E">
        <w:rPr>
          <w:rStyle w:val="Strong"/>
          <w:i/>
          <w:iCs/>
        </w:rPr>
        <w:tab/>
      </w:r>
      <w:r w:rsidRPr="00AB2E7E">
        <w:rPr>
          <w:rStyle w:val="Strong"/>
          <w:i/>
          <w:iCs/>
        </w:rPr>
        <w:tab/>
        <w:t>Acceptance of the Town Forest Management Plan</w:t>
      </w:r>
      <w:r w:rsidRPr="00AB2E7E">
        <w:rPr>
          <w:i/>
          <w:iCs/>
        </w:rPr>
        <w:t xml:space="preserve"> </w:t>
      </w:r>
    </w:p>
    <w:p w14:paraId="57EDD4C3" w14:textId="77777777" w:rsidR="001549ED" w:rsidRPr="001549ED" w:rsidRDefault="001549ED" w:rsidP="001549ED">
      <w:r w:rsidRPr="001549ED">
        <w:rPr>
          <w:rStyle w:val="Strong"/>
          <w:b w:val="0"/>
          <w:bCs w:val="0"/>
        </w:rPr>
        <w:t>To see if the Town of Danville will vote to accept the 2020 Forest Management Plan for the Danville Town Forest, Danville, New Hampshire, prepared by Dalton Mountain Forestry and accepted by the Danville Forestry Committee and the NH Audubon Society (Town Forest conservation easement holder).  This plan has been prepared in accordance with RSA 31:111 to encourage the proper management of natural resources.</w:t>
      </w:r>
      <w:r w:rsidRPr="001549ED">
        <w:t xml:space="preserve"> </w:t>
      </w:r>
    </w:p>
    <w:p w14:paraId="5A082B82" w14:textId="77777777" w:rsidR="001549ED" w:rsidRPr="001549ED" w:rsidRDefault="001549ED" w:rsidP="001549ED">
      <w:pPr>
        <w:rPr>
          <w:highlight w:val="yellow"/>
        </w:rPr>
      </w:pPr>
    </w:p>
    <w:p w14:paraId="0679FEEF" w14:textId="465AA70F" w:rsidR="001549ED" w:rsidRDefault="001549ED" w:rsidP="001549ED">
      <w:r w:rsidRPr="008575FB">
        <w:tab/>
      </w:r>
      <w:r w:rsidRPr="008575FB">
        <w:tab/>
      </w:r>
      <w:r w:rsidRPr="008575FB">
        <w:tab/>
      </w:r>
      <w:r w:rsidRPr="008575FB">
        <w:tab/>
      </w:r>
      <w:r w:rsidRPr="008575FB">
        <w:tab/>
      </w:r>
      <w:r w:rsidRPr="008575FB">
        <w:tab/>
      </w:r>
      <w:r>
        <w:t xml:space="preserve"> </w:t>
      </w:r>
      <w:r>
        <w:tab/>
      </w:r>
      <w:r w:rsidRPr="008575FB">
        <w:tab/>
      </w:r>
      <w:r w:rsidRPr="008575FB">
        <w:rPr>
          <w:rStyle w:val="Strong"/>
        </w:rPr>
        <w:t xml:space="preserve">Recommended by the </w:t>
      </w:r>
      <w:r>
        <w:rPr>
          <w:rStyle w:val="Strong"/>
        </w:rPr>
        <w:t>Board of Selectmen (</w:t>
      </w:r>
      <w:r w:rsidR="007B6773">
        <w:rPr>
          <w:rStyle w:val="Strong"/>
        </w:rPr>
        <w:t>2-0-1)</w:t>
      </w:r>
      <w:r>
        <w:rPr>
          <w:rStyle w:val="Strong"/>
        </w:rPr>
        <w:t xml:space="preserve">     </w:t>
      </w:r>
    </w:p>
    <w:p w14:paraId="1135CF19" w14:textId="5B592A4D" w:rsidR="001549ED" w:rsidRDefault="00034526" w:rsidP="001549ED">
      <w:r>
        <w:tab/>
      </w:r>
      <w:r>
        <w:tab/>
      </w:r>
      <w:r>
        <w:tab/>
      </w:r>
      <w:r>
        <w:tab/>
      </w:r>
      <w:r>
        <w:tab/>
      </w:r>
      <w:r>
        <w:tab/>
      </w:r>
      <w:r>
        <w:tab/>
      </w:r>
      <w:r>
        <w:tab/>
      </w:r>
    </w:p>
    <w:p w14:paraId="5856B55E" w14:textId="77777777" w:rsidR="001549ED" w:rsidRDefault="001549ED" w:rsidP="001549ED">
      <w:pPr>
        <w:rPr>
          <w:b/>
          <w:bCs/>
        </w:rPr>
      </w:pPr>
      <w:r>
        <w:tab/>
      </w:r>
    </w:p>
    <w:p w14:paraId="1178B556" w14:textId="77777777" w:rsidR="001549ED" w:rsidRDefault="001549ED" w:rsidP="001549ED">
      <w:pPr>
        <w:jc w:val="both"/>
        <w:rPr>
          <w:b/>
          <w:bCs/>
          <w:i/>
          <w:iCs/>
        </w:rPr>
      </w:pPr>
      <w:r w:rsidRPr="001A1DD7">
        <w:rPr>
          <w:b/>
          <w:bCs/>
          <w:i/>
          <w:iCs/>
        </w:rPr>
        <w:t>Article 2022-</w:t>
      </w:r>
      <w:r>
        <w:rPr>
          <w:b/>
          <w:bCs/>
          <w:i/>
          <w:iCs/>
        </w:rPr>
        <w:t>21</w:t>
      </w:r>
      <w:r w:rsidRPr="001A1DD7">
        <w:rPr>
          <w:b/>
          <w:bCs/>
          <w:i/>
          <w:iCs/>
        </w:rPr>
        <w:t xml:space="preserve"> </w:t>
      </w:r>
      <w:r w:rsidRPr="001A1DD7">
        <w:rPr>
          <w:b/>
          <w:bCs/>
          <w:i/>
          <w:iCs/>
        </w:rPr>
        <w:tab/>
        <w:t>Modification of Elderly Exemption</w:t>
      </w:r>
    </w:p>
    <w:p w14:paraId="5ED16414" w14:textId="77777777" w:rsidR="001549ED" w:rsidRPr="00EE0333" w:rsidRDefault="001549ED" w:rsidP="001549ED">
      <w:pPr>
        <w:jc w:val="both"/>
      </w:pPr>
      <w:r w:rsidRPr="00EE0333">
        <w:t xml:space="preserve">To see if the Town of Danville will vote to modify the elderly exemption from property tax in the Town of Danville, based on assessed value, for qualified taxpayers, to be the following: for a person 65 years of age up to 74 years, Ninety Six Thousand Dollars and no cents ($96,000.00); for a person 75 years of age up to 79 years, One-Hundred Thirty Seven Thousand Five Hundred Dollars and no cents ($137,500.00); for a person 80 years of age or older, One Hundred Sixty Nine Thousand  Dollars and no cents ($169,000.00). To qualify, the person much have been a New Hampshire resident for at least three consecutive years, the person may own the real estate individually or jointly, or if the real estate is owned by such person’s spouse, they must have been married for at least 5 years and the property must be the primary residence. In addition, the taxpayer must have a net income of not more than Thirty-Three Thousand Six Hundred Dollars and no cent ($33,600.00) or, if married, a combined net income of less than Forty-Two Thousand Dollars and no cents ($42,000.00); and own net assets not </w:t>
      </w:r>
      <w:proofErr w:type="gramStart"/>
      <w:r w:rsidRPr="00EE0333">
        <w:t>in excess of</w:t>
      </w:r>
      <w:proofErr w:type="gramEnd"/>
      <w:r w:rsidRPr="00EE0333">
        <w:t xml:space="preserve"> Seventy-Three Thousand Five Hundred Dollars and no cents ($73,500.00) excluding the value of the person’s residence.” This article shall take effect for 2022 property tax year.</w:t>
      </w:r>
    </w:p>
    <w:p w14:paraId="12C3DCD6" w14:textId="77777777" w:rsidR="007B6773" w:rsidRDefault="007B6773" w:rsidP="007B6773">
      <w:pPr>
        <w:rPr>
          <w:rFonts w:asciiTheme="minorHAnsi" w:hAnsiTheme="minorHAnsi" w:cstheme="minorHAnsi"/>
        </w:rPr>
      </w:pPr>
    </w:p>
    <w:p w14:paraId="739F844D" w14:textId="7EFBC1B3" w:rsidR="001549ED" w:rsidRDefault="001549ED" w:rsidP="007B6773">
      <w:pPr>
        <w:ind w:left="5040" w:firstLine="720"/>
        <w:rPr>
          <w:b/>
        </w:rPr>
      </w:pPr>
      <w:r w:rsidRPr="00EE0333">
        <w:rPr>
          <w:b/>
        </w:rPr>
        <w:t>Recommended by the Board of Selectmen (3-0)</w:t>
      </w:r>
    </w:p>
    <w:p w14:paraId="1B42E691" w14:textId="703128EE" w:rsidR="007B6773" w:rsidRDefault="007B6773" w:rsidP="007B6773">
      <w:pPr>
        <w:ind w:left="5040" w:firstLine="720"/>
        <w:rPr>
          <w:b/>
        </w:rPr>
      </w:pPr>
      <w:r>
        <w:rPr>
          <w:b/>
        </w:rPr>
        <w:t>Recommended by the Budget Committee (4-0)</w:t>
      </w:r>
    </w:p>
    <w:p w14:paraId="28FC3690" w14:textId="6EC5EEC7" w:rsidR="003A18B8" w:rsidRDefault="003A18B8" w:rsidP="003A18B8">
      <w:pPr>
        <w:rPr>
          <w:b/>
        </w:rPr>
      </w:pPr>
    </w:p>
    <w:p w14:paraId="3A663889" w14:textId="2B9DC4D1" w:rsidR="003A18B8" w:rsidRDefault="003A18B8" w:rsidP="003A18B8">
      <w:pPr>
        <w:rPr>
          <w:b/>
          <w:i/>
          <w:iCs/>
        </w:rPr>
      </w:pPr>
      <w:r w:rsidRPr="00762D24">
        <w:rPr>
          <w:b/>
          <w:i/>
          <w:iCs/>
        </w:rPr>
        <w:t>Article 2022-22</w:t>
      </w:r>
      <w:r w:rsidRPr="00762D24">
        <w:rPr>
          <w:b/>
          <w:i/>
          <w:iCs/>
        </w:rPr>
        <w:tab/>
      </w:r>
      <w:r w:rsidRPr="00762D24">
        <w:rPr>
          <w:b/>
          <w:i/>
          <w:iCs/>
        </w:rPr>
        <w:tab/>
      </w:r>
      <w:r w:rsidR="00762D24" w:rsidRPr="00762D24">
        <w:rPr>
          <w:b/>
          <w:i/>
          <w:iCs/>
        </w:rPr>
        <w:t>Adoption of Retirement Plan for Full-Time Employees (Advisory Only)</w:t>
      </w:r>
    </w:p>
    <w:p w14:paraId="5E944FCE" w14:textId="57EF2686" w:rsidR="00762D24" w:rsidRDefault="00762D24" w:rsidP="003A18B8">
      <w:pPr>
        <w:rPr>
          <w:bCs/>
        </w:rPr>
      </w:pPr>
      <w:r>
        <w:rPr>
          <w:bCs/>
        </w:rPr>
        <w:t xml:space="preserve">To see if the Town of Danville will vote to advise the Board of Selectmen to adopt a Retirement Plan for full-time employees. </w:t>
      </w:r>
    </w:p>
    <w:p w14:paraId="403AD22C" w14:textId="341DFD9B" w:rsidR="00762D24" w:rsidRDefault="00762D24" w:rsidP="003A18B8">
      <w:pPr>
        <w:rPr>
          <w:b/>
        </w:rPr>
      </w:pPr>
      <w:r>
        <w:rPr>
          <w:bCs/>
        </w:rPr>
        <w:tab/>
      </w:r>
      <w:r>
        <w:rPr>
          <w:bCs/>
        </w:rPr>
        <w:tab/>
      </w:r>
      <w:r>
        <w:rPr>
          <w:bCs/>
        </w:rPr>
        <w:tab/>
      </w:r>
      <w:r>
        <w:rPr>
          <w:bCs/>
        </w:rPr>
        <w:tab/>
      </w:r>
      <w:r>
        <w:rPr>
          <w:bCs/>
        </w:rPr>
        <w:tab/>
      </w:r>
      <w:r>
        <w:rPr>
          <w:bCs/>
        </w:rPr>
        <w:tab/>
      </w:r>
      <w:r>
        <w:rPr>
          <w:bCs/>
        </w:rPr>
        <w:tab/>
      </w:r>
      <w:r>
        <w:rPr>
          <w:bCs/>
        </w:rPr>
        <w:tab/>
      </w:r>
      <w:r w:rsidRPr="00762D24">
        <w:rPr>
          <w:b/>
        </w:rPr>
        <w:t>Recommended by the Board of Selectmen (3-0-2)</w:t>
      </w:r>
    </w:p>
    <w:p w14:paraId="7D96F7E6" w14:textId="23B13588" w:rsidR="00444372" w:rsidRDefault="00444372" w:rsidP="003A18B8">
      <w:pPr>
        <w:rPr>
          <w:b/>
        </w:rPr>
      </w:pPr>
    </w:p>
    <w:p w14:paraId="605F695D" w14:textId="0AB367B7" w:rsidR="00444372" w:rsidRDefault="00444372" w:rsidP="003A18B8">
      <w:pPr>
        <w:rPr>
          <w:b/>
          <w:i/>
          <w:iCs/>
        </w:rPr>
      </w:pPr>
      <w:bookmarkStart w:id="3" w:name="_Hlk92888558"/>
      <w:r w:rsidRPr="00444372">
        <w:rPr>
          <w:b/>
          <w:i/>
          <w:iCs/>
        </w:rPr>
        <w:t>Article 2022-23</w:t>
      </w:r>
      <w:r>
        <w:rPr>
          <w:b/>
          <w:i/>
          <w:iCs/>
        </w:rPr>
        <w:tab/>
      </w:r>
      <w:r>
        <w:rPr>
          <w:b/>
          <w:i/>
          <w:iCs/>
        </w:rPr>
        <w:tab/>
        <w:t>Election Provisions (By Petition)</w:t>
      </w:r>
    </w:p>
    <w:p w14:paraId="1F9E8005" w14:textId="21356049" w:rsidR="00444372" w:rsidRPr="00444372" w:rsidRDefault="00444372" w:rsidP="003A18B8">
      <w:pPr>
        <w:rPr>
          <w:bCs/>
        </w:rPr>
      </w:pPr>
      <w:r>
        <w:rPr>
          <w:bCs/>
        </w:rPr>
        <w:t>All voting shall be by paper ballot; and all ballots shall be hand counted only, rather than by use of optical scanning or any other types of programmable electronic counting devises.</w:t>
      </w:r>
    </w:p>
    <w:bookmarkEnd w:id="3"/>
    <w:p w14:paraId="16DB8354" w14:textId="2F917297" w:rsidR="007B6773" w:rsidRDefault="007B6773" w:rsidP="007B6773">
      <w:pPr>
        <w:rPr>
          <w:b/>
        </w:rPr>
      </w:pPr>
      <w:r>
        <w:rPr>
          <w:b/>
        </w:rPr>
        <w:tab/>
      </w:r>
      <w:r>
        <w:rPr>
          <w:b/>
        </w:rPr>
        <w:tab/>
      </w:r>
    </w:p>
    <w:p w14:paraId="1C32C3E1" w14:textId="5FD3F73D" w:rsidR="001549ED" w:rsidRDefault="007B6773" w:rsidP="001549ED">
      <w:pPr>
        <w:rPr>
          <w:rFonts w:ascii="Calibri" w:hAnsi="Calibri"/>
        </w:rPr>
      </w:pPr>
      <w:r>
        <w:rPr>
          <w:b/>
        </w:rPr>
        <w:tab/>
      </w:r>
      <w:r>
        <w:rPr>
          <w:b/>
        </w:rPr>
        <w:tab/>
      </w:r>
      <w:r>
        <w:rPr>
          <w:b/>
        </w:rPr>
        <w:tab/>
      </w:r>
      <w:r>
        <w:rPr>
          <w:b/>
        </w:rPr>
        <w:tab/>
      </w:r>
      <w:r>
        <w:rPr>
          <w:b/>
        </w:rPr>
        <w:tab/>
      </w:r>
      <w:r>
        <w:rPr>
          <w:b/>
        </w:rPr>
        <w:tab/>
      </w:r>
      <w:r>
        <w:rPr>
          <w:b/>
        </w:rPr>
        <w:tab/>
      </w:r>
      <w:r>
        <w:rPr>
          <w:b/>
        </w:rPr>
        <w:tab/>
      </w:r>
    </w:p>
    <w:p w14:paraId="629149C8" w14:textId="77777777" w:rsidR="001549ED" w:rsidRDefault="001549ED" w:rsidP="001549ED">
      <w:pPr>
        <w:rPr>
          <w:rFonts w:ascii="Calibri" w:hAnsi="Calibri"/>
        </w:rPr>
      </w:pPr>
    </w:p>
    <w:p w14:paraId="7AC85C96" w14:textId="77777777" w:rsidR="001549ED" w:rsidRPr="00070049" w:rsidRDefault="001549ED" w:rsidP="001549ED">
      <w:r w:rsidRPr="00070049">
        <w:t>Signed this _____ of January 2022.</w:t>
      </w:r>
    </w:p>
    <w:p w14:paraId="7394EC03" w14:textId="77777777" w:rsidR="001549ED" w:rsidRPr="00070049" w:rsidRDefault="001549ED" w:rsidP="001549ED"/>
    <w:p w14:paraId="332F234E" w14:textId="77777777" w:rsidR="001549ED" w:rsidRPr="00070049" w:rsidRDefault="001549ED" w:rsidP="001549ED"/>
    <w:p w14:paraId="326A36B0" w14:textId="77777777" w:rsidR="001549ED" w:rsidRPr="00070049" w:rsidRDefault="001549ED" w:rsidP="001549ED"/>
    <w:p w14:paraId="2FC0BF20" w14:textId="13715BCB" w:rsidR="001549ED" w:rsidRPr="00070049" w:rsidRDefault="001549ED" w:rsidP="001549ED">
      <w:r w:rsidRPr="00070049">
        <w:t>_______________________________</w:t>
      </w:r>
      <w:r w:rsidRPr="00070049">
        <w:tab/>
      </w:r>
      <w:r w:rsidRPr="00070049">
        <w:tab/>
      </w:r>
      <w:r>
        <w:tab/>
      </w:r>
      <w:r w:rsidRPr="00070049">
        <w:t xml:space="preserve">______________________________  </w:t>
      </w:r>
    </w:p>
    <w:p w14:paraId="10710984" w14:textId="4D327204" w:rsidR="001549ED" w:rsidRPr="00070049" w:rsidRDefault="001549ED" w:rsidP="001549ED">
      <w:r w:rsidRPr="00070049">
        <w:t>Shawn O’Neil – Chairman</w:t>
      </w:r>
      <w:r w:rsidRPr="00070049">
        <w:tab/>
      </w:r>
      <w:r w:rsidRPr="00070049">
        <w:tab/>
      </w:r>
      <w:r w:rsidRPr="00070049">
        <w:tab/>
      </w:r>
      <w:r w:rsidRPr="00070049">
        <w:tab/>
        <w:t>Steven Woi</w:t>
      </w:r>
      <w:r w:rsidR="003B46BA">
        <w:t>t</w:t>
      </w:r>
      <w:r w:rsidRPr="00070049">
        <w:t>ku</w:t>
      </w:r>
      <w:r w:rsidR="003B46BA">
        <w:t>n -</w:t>
      </w:r>
      <w:r w:rsidRPr="00070049">
        <w:t xml:space="preserve"> Vice-Chairman</w:t>
      </w:r>
    </w:p>
    <w:p w14:paraId="5B86CD17" w14:textId="77777777" w:rsidR="001549ED" w:rsidRPr="00070049" w:rsidRDefault="001549ED" w:rsidP="001549ED"/>
    <w:p w14:paraId="5D76D7C6" w14:textId="77777777" w:rsidR="001549ED" w:rsidRPr="00070049" w:rsidRDefault="001549ED" w:rsidP="001549ED"/>
    <w:p w14:paraId="3340C0C4" w14:textId="10FF7941" w:rsidR="001549ED" w:rsidRPr="00070049" w:rsidRDefault="001549ED" w:rsidP="001549ED">
      <w:r w:rsidRPr="00070049">
        <w:t>_______________________________</w:t>
      </w:r>
      <w:r w:rsidRPr="00070049">
        <w:tab/>
        <w:t xml:space="preserve"> </w:t>
      </w:r>
      <w:r>
        <w:tab/>
      </w:r>
      <w:r>
        <w:tab/>
      </w:r>
      <w:r w:rsidRPr="00070049">
        <w:t xml:space="preserve">______________________________ </w:t>
      </w:r>
    </w:p>
    <w:p w14:paraId="562FE004" w14:textId="0597531F" w:rsidR="001549ED" w:rsidRPr="00070049" w:rsidRDefault="001549ED" w:rsidP="001549ED">
      <w:r w:rsidRPr="00070049">
        <w:t>Sheila Johannesen</w:t>
      </w:r>
      <w:r w:rsidRPr="00070049">
        <w:tab/>
      </w:r>
      <w:r w:rsidRPr="00070049">
        <w:tab/>
      </w:r>
      <w:r w:rsidRPr="00070049">
        <w:tab/>
      </w:r>
      <w:r w:rsidRPr="00070049">
        <w:tab/>
      </w:r>
      <w:r>
        <w:tab/>
      </w:r>
      <w:r w:rsidRPr="00070049">
        <w:t xml:space="preserve">Dorothy Billbrough </w:t>
      </w:r>
    </w:p>
    <w:p w14:paraId="05B1D7DE" w14:textId="77777777" w:rsidR="001549ED" w:rsidRPr="00070049" w:rsidRDefault="001549ED" w:rsidP="001549ED"/>
    <w:p w14:paraId="12B30E08" w14:textId="77777777" w:rsidR="001549ED" w:rsidRPr="00070049" w:rsidRDefault="001549ED" w:rsidP="001549ED"/>
    <w:p w14:paraId="7A2E0D16" w14:textId="77777777" w:rsidR="001549ED" w:rsidRPr="00070049" w:rsidRDefault="001549ED" w:rsidP="001549ED">
      <w:r w:rsidRPr="00070049">
        <w:t xml:space="preserve">_______________________________  </w:t>
      </w:r>
    </w:p>
    <w:p w14:paraId="728FF13A" w14:textId="30171003" w:rsidR="00BD69E4" w:rsidRDefault="001549ED" w:rsidP="00E15F6A">
      <w:pPr>
        <w:rPr>
          <w:rFonts w:ascii="Arial"/>
          <w:sz w:val="20"/>
        </w:rPr>
      </w:pPr>
      <w:r w:rsidRPr="00070049">
        <w:t xml:space="preserve">Scott Borucki </w:t>
      </w:r>
    </w:p>
    <w:sectPr w:rsidR="00BD69E4">
      <w:type w:val="continuous"/>
      <w:pgSz w:w="12240" w:h="15840"/>
      <w:pgMar w:top="1500" w:right="980" w:bottom="82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791A0" w14:textId="77777777" w:rsidR="00AA28A3" w:rsidRDefault="00D62EBA">
      <w:r>
        <w:separator/>
      </w:r>
    </w:p>
  </w:endnote>
  <w:endnote w:type="continuationSeparator" w:id="0">
    <w:p w14:paraId="718425CF" w14:textId="77777777" w:rsidR="00AA28A3" w:rsidRDefault="00D6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031E" w14:textId="04ADAE06" w:rsidR="00BD69E4" w:rsidRDefault="001549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3C434E" wp14:editId="44F84CF8">
              <wp:simplePos x="0" y="0"/>
              <wp:positionH relativeFrom="page">
                <wp:posOffset>2426335</wp:posOffset>
              </wp:positionH>
              <wp:positionV relativeFrom="page">
                <wp:posOffset>9515475</wp:posOffset>
              </wp:positionV>
              <wp:extent cx="3111500"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9047C" w14:textId="77777777" w:rsidR="00BD69E4" w:rsidRDefault="00D62EBA">
                          <w:pPr>
                            <w:spacing w:before="11"/>
                            <w:ind w:left="20"/>
                            <w:rPr>
                              <w:b/>
                            </w:rPr>
                          </w:pPr>
                          <w:r>
                            <w:rPr>
                              <w:b/>
                              <w:color w:val="2A2A2A"/>
                              <w:w w:val="105"/>
                            </w:rPr>
                            <w:t>210 Main Street, Danville, New Hampshire 03819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434E" id="_x0000_t202" coordsize="21600,21600" o:spt="202" path="m,l,21600r21600,l21600,xe">
              <v:stroke joinstyle="miter"/>
              <v:path gradientshapeok="t" o:connecttype="rect"/>
            </v:shapetype>
            <v:shape id="Text Box 1" o:spid="_x0000_s1026" type="#_x0000_t202" style="position:absolute;margin-left:191.05pt;margin-top:749.25pt;width:245pt;height:1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" filled="f" stroked="f">
              <v:textbox inset="0,0,0,0">
                <w:txbxContent>
                  <w:p w14:paraId="0ED9047C" w14:textId="77777777" w:rsidR="00BD69E4" w:rsidRDefault="00D62EBA">
                    <w:pPr>
                      <w:spacing w:before="11"/>
                      <w:ind w:left="20"/>
                      <w:rPr>
                        <w:b/>
                      </w:rPr>
                    </w:pPr>
                    <w:r>
                      <w:rPr>
                        <w:b/>
                        <w:color w:val="2A2A2A"/>
                        <w:w w:val="105"/>
                      </w:rPr>
                      <w:t>210 Main Street, Danville, New Hampshire 03819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BE18E" w14:textId="77777777" w:rsidR="00AA28A3" w:rsidRDefault="00D62EBA">
      <w:r>
        <w:separator/>
      </w:r>
    </w:p>
  </w:footnote>
  <w:footnote w:type="continuationSeparator" w:id="0">
    <w:p w14:paraId="64E03F4D" w14:textId="77777777" w:rsidR="00AA28A3" w:rsidRDefault="00D6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974CE"/>
    <w:multiLevelType w:val="hybridMultilevel"/>
    <w:tmpl w:val="EF401C46"/>
    <w:lvl w:ilvl="0" w:tplc="435A21EE">
      <w:start w:val="2021"/>
      <w:numFmt w:val="bullet"/>
      <w:lvlText w:val=""/>
      <w:lvlJc w:val="left"/>
      <w:pPr>
        <w:ind w:left="460" w:hanging="360"/>
      </w:pPr>
      <w:rPr>
        <w:rFonts w:ascii="Symbol" w:eastAsia="Arial"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061127F"/>
    <w:multiLevelType w:val="hybridMultilevel"/>
    <w:tmpl w:val="76D4FDA0"/>
    <w:lvl w:ilvl="0" w:tplc="89BC6AF8">
      <w:numFmt w:val="bullet"/>
      <w:lvlText w:val="•"/>
      <w:lvlJc w:val="left"/>
      <w:pPr>
        <w:ind w:left="2232" w:hanging="355"/>
      </w:pPr>
      <w:rPr>
        <w:rFonts w:ascii="Times New Roman" w:eastAsia="Times New Roman" w:hAnsi="Times New Roman" w:cs="Times New Roman" w:hint="default"/>
        <w:color w:val="2A2A2A"/>
        <w:w w:val="111"/>
        <w:sz w:val="20"/>
        <w:szCs w:val="20"/>
      </w:rPr>
    </w:lvl>
    <w:lvl w:ilvl="1" w:tplc="0B342AB6">
      <w:numFmt w:val="bullet"/>
      <w:lvlText w:val="•"/>
      <w:lvlJc w:val="left"/>
      <w:pPr>
        <w:ind w:left="3064" w:hanging="355"/>
      </w:pPr>
      <w:rPr>
        <w:rFonts w:hint="default"/>
      </w:rPr>
    </w:lvl>
    <w:lvl w:ilvl="2" w:tplc="E6AC0DCC">
      <w:numFmt w:val="bullet"/>
      <w:lvlText w:val="•"/>
      <w:lvlJc w:val="left"/>
      <w:pPr>
        <w:ind w:left="3888" w:hanging="355"/>
      </w:pPr>
      <w:rPr>
        <w:rFonts w:hint="default"/>
      </w:rPr>
    </w:lvl>
    <w:lvl w:ilvl="3" w:tplc="C110328A">
      <w:numFmt w:val="bullet"/>
      <w:lvlText w:val="•"/>
      <w:lvlJc w:val="left"/>
      <w:pPr>
        <w:ind w:left="4712" w:hanging="355"/>
      </w:pPr>
      <w:rPr>
        <w:rFonts w:hint="default"/>
      </w:rPr>
    </w:lvl>
    <w:lvl w:ilvl="4" w:tplc="2690B6C0">
      <w:numFmt w:val="bullet"/>
      <w:lvlText w:val="•"/>
      <w:lvlJc w:val="left"/>
      <w:pPr>
        <w:ind w:left="5536" w:hanging="355"/>
      </w:pPr>
      <w:rPr>
        <w:rFonts w:hint="default"/>
      </w:rPr>
    </w:lvl>
    <w:lvl w:ilvl="5" w:tplc="61440AB8">
      <w:numFmt w:val="bullet"/>
      <w:lvlText w:val="•"/>
      <w:lvlJc w:val="left"/>
      <w:pPr>
        <w:ind w:left="6360" w:hanging="355"/>
      </w:pPr>
      <w:rPr>
        <w:rFonts w:hint="default"/>
      </w:rPr>
    </w:lvl>
    <w:lvl w:ilvl="6" w:tplc="8F58C324">
      <w:numFmt w:val="bullet"/>
      <w:lvlText w:val="•"/>
      <w:lvlJc w:val="left"/>
      <w:pPr>
        <w:ind w:left="7184" w:hanging="355"/>
      </w:pPr>
      <w:rPr>
        <w:rFonts w:hint="default"/>
      </w:rPr>
    </w:lvl>
    <w:lvl w:ilvl="7" w:tplc="C3D8A9E2">
      <w:numFmt w:val="bullet"/>
      <w:lvlText w:val="•"/>
      <w:lvlJc w:val="left"/>
      <w:pPr>
        <w:ind w:left="8008" w:hanging="355"/>
      </w:pPr>
      <w:rPr>
        <w:rFonts w:hint="default"/>
      </w:rPr>
    </w:lvl>
    <w:lvl w:ilvl="8" w:tplc="E3387644">
      <w:numFmt w:val="bullet"/>
      <w:lvlText w:val="•"/>
      <w:lvlJc w:val="left"/>
      <w:pPr>
        <w:ind w:left="8832" w:hanging="355"/>
      </w:pPr>
      <w:rPr>
        <w:rFonts w:hint="default"/>
      </w:rPr>
    </w:lvl>
  </w:abstractNum>
  <w:abstractNum w:abstractNumId="2" w15:restartNumberingAfterBreak="0">
    <w:nsid w:val="4FAB20B8"/>
    <w:multiLevelType w:val="hybridMultilevel"/>
    <w:tmpl w:val="7EBA42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E4"/>
    <w:rsid w:val="00015EB5"/>
    <w:rsid w:val="00032659"/>
    <w:rsid w:val="00034526"/>
    <w:rsid w:val="00082306"/>
    <w:rsid w:val="000E7E16"/>
    <w:rsid w:val="001549ED"/>
    <w:rsid w:val="00196A08"/>
    <w:rsid w:val="002C45C7"/>
    <w:rsid w:val="003A18B8"/>
    <w:rsid w:val="003B46BA"/>
    <w:rsid w:val="003C4BE7"/>
    <w:rsid w:val="00444372"/>
    <w:rsid w:val="004563B0"/>
    <w:rsid w:val="00495AD9"/>
    <w:rsid w:val="00542D0D"/>
    <w:rsid w:val="00762D24"/>
    <w:rsid w:val="007B6773"/>
    <w:rsid w:val="007E447E"/>
    <w:rsid w:val="008B4D7D"/>
    <w:rsid w:val="00AA28A3"/>
    <w:rsid w:val="00AC767B"/>
    <w:rsid w:val="00BB7A70"/>
    <w:rsid w:val="00BD69E4"/>
    <w:rsid w:val="00BF21AF"/>
    <w:rsid w:val="00BF5E36"/>
    <w:rsid w:val="00C41C77"/>
    <w:rsid w:val="00C561CE"/>
    <w:rsid w:val="00CC28B3"/>
    <w:rsid w:val="00D62EBA"/>
    <w:rsid w:val="00E15F6A"/>
    <w:rsid w:val="00E17592"/>
    <w:rsid w:val="00E42573"/>
    <w:rsid w:val="00FF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C878"/>
  <w15:docId w15:val="{0571787E-EACF-40BD-96C2-23F1D10E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qFormat/>
    <w:pPr>
      <w:ind w:left="200"/>
      <w:outlineLvl w:val="0"/>
    </w:pPr>
    <w:rPr>
      <w:b/>
      <w:bCs/>
      <w:sz w:val="24"/>
      <w:szCs w:val="24"/>
    </w:rPr>
  </w:style>
  <w:style w:type="paragraph" w:styleId="Heading2">
    <w:name w:val="heading 2"/>
    <w:basedOn w:val="Normal"/>
    <w:link w:val="Heading2Char"/>
    <w:unhideWhenUsed/>
    <w:qFormat/>
    <w:pPr>
      <w:ind w:left="934"/>
      <w:jc w:val="both"/>
      <w:outlineLvl w:val="1"/>
    </w:pPr>
    <w:rPr>
      <w:b/>
      <w:bCs/>
      <w:i/>
    </w:rPr>
  </w:style>
  <w:style w:type="paragraph" w:styleId="Heading3">
    <w:name w:val="heading 3"/>
    <w:basedOn w:val="Normal"/>
    <w:link w:val="Heading3Char"/>
    <w:unhideWhenUsed/>
    <w:qFormat/>
    <w:pPr>
      <w:spacing w:before="9"/>
      <w:ind w:left="904" w:right="198"/>
      <w:outlineLvl w:val="2"/>
    </w:pPr>
  </w:style>
  <w:style w:type="paragraph" w:styleId="Heading4">
    <w:name w:val="heading 4"/>
    <w:basedOn w:val="Normal"/>
    <w:link w:val="Heading4Char"/>
    <w:unhideWhenUsed/>
    <w:qFormat/>
    <w:pPr>
      <w:ind w:left="5249"/>
      <w:outlineLvl w:val="3"/>
    </w:pPr>
    <w:rPr>
      <w:b/>
      <w:bCs/>
      <w:sz w:val="21"/>
      <w:szCs w:val="21"/>
    </w:rPr>
  </w:style>
  <w:style w:type="paragraph" w:styleId="Heading5">
    <w:name w:val="heading 5"/>
    <w:basedOn w:val="Normal"/>
    <w:link w:val="Heading5Char"/>
    <w:unhideWhenUsed/>
    <w:qFormat/>
    <w:pPr>
      <w:ind w:left="789"/>
      <w:outlineLvl w:val="4"/>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1"/>
      <w:szCs w:val="21"/>
    </w:rPr>
  </w:style>
  <w:style w:type="paragraph" w:styleId="ListParagraph">
    <w:name w:val="List Paragraph"/>
    <w:basedOn w:val="Normal"/>
    <w:uiPriority w:val="34"/>
    <w:qFormat/>
    <w:pPr>
      <w:spacing w:before="10"/>
      <w:ind w:left="2232" w:right="527" w:hanging="362"/>
    </w:pPr>
  </w:style>
  <w:style w:type="paragraph" w:customStyle="1" w:styleId="TableParagraph">
    <w:name w:val="Table Paragraph"/>
    <w:basedOn w:val="Normal"/>
    <w:uiPriority w:val="1"/>
    <w:qFormat/>
  </w:style>
  <w:style w:type="paragraph" w:styleId="BodyText3">
    <w:name w:val="Body Text 3"/>
    <w:basedOn w:val="Normal"/>
    <w:link w:val="BodyText3Char"/>
    <w:unhideWhenUsed/>
    <w:rsid w:val="001549ED"/>
    <w:pPr>
      <w:spacing w:after="120"/>
    </w:pPr>
    <w:rPr>
      <w:sz w:val="16"/>
      <w:szCs w:val="16"/>
    </w:rPr>
  </w:style>
  <w:style w:type="character" w:customStyle="1" w:styleId="BodyText3Char">
    <w:name w:val="Body Text 3 Char"/>
    <w:basedOn w:val="DefaultParagraphFont"/>
    <w:link w:val="BodyText3"/>
    <w:rsid w:val="001549ED"/>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1549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549ED"/>
    <w:rPr>
      <w:rFonts w:ascii="Times New Roman" w:eastAsia="Times New Roman" w:hAnsi="Times New Roman" w:cs="Times New Roman"/>
      <w:b/>
      <w:bCs/>
      <w:i/>
    </w:rPr>
  </w:style>
  <w:style w:type="character" w:customStyle="1" w:styleId="Heading3Char">
    <w:name w:val="Heading 3 Char"/>
    <w:basedOn w:val="DefaultParagraphFont"/>
    <w:link w:val="Heading3"/>
    <w:rsid w:val="001549ED"/>
    <w:rPr>
      <w:rFonts w:ascii="Times New Roman" w:eastAsia="Times New Roman" w:hAnsi="Times New Roman" w:cs="Times New Roman"/>
    </w:rPr>
  </w:style>
  <w:style w:type="character" w:customStyle="1" w:styleId="Heading4Char">
    <w:name w:val="Heading 4 Char"/>
    <w:basedOn w:val="DefaultParagraphFont"/>
    <w:link w:val="Heading4"/>
    <w:rsid w:val="001549ED"/>
    <w:rPr>
      <w:rFonts w:ascii="Times New Roman" w:eastAsia="Times New Roman" w:hAnsi="Times New Roman" w:cs="Times New Roman"/>
      <w:b/>
      <w:bCs/>
      <w:sz w:val="21"/>
      <w:szCs w:val="21"/>
    </w:rPr>
  </w:style>
  <w:style w:type="character" w:customStyle="1" w:styleId="Heading5Char">
    <w:name w:val="Heading 5 Char"/>
    <w:basedOn w:val="DefaultParagraphFont"/>
    <w:link w:val="Heading5"/>
    <w:rsid w:val="001549ED"/>
    <w:rPr>
      <w:rFonts w:ascii="Times New Roman" w:eastAsia="Times New Roman" w:hAnsi="Times New Roman" w:cs="Times New Roman"/>
      <w:b/>
      <w:bCs/>
      <w:i/>
      <w:sz w:val="21"/>
      <w:szCs w:val="21"/>
    </w:rPr>
  </w:style>
  <w:style w:type="paragraph" w:styleId="Subtitle">
    <w:name w:val="Subtitle"/>
    <w:basedOn w:val="Normal"/>
    <w:link w:val="SubtitleChar"/>
    <w:qFormat/>
    <w:rsid w:val="001549ED"/>
    <w:pPr>
      <w:widowControl/>
      <w:autoSpaceDE/>
      <w:autoSpaceDN/>
      <w:jc w:val="center"/>
    </w:pPr>
    <w:rPr>
      <w:b/>
      <w:bCs/>
      <w:sz w:val="32"/>
      <w:szCs w:val="24"/>
    </w:rPr>
  </w:style>
  <w:style w:type="character" w:customStyle="1" w:styleId="SubtitleChar">
    <w:name w:val="Subtitle Char"/>
    <w:basedOn w:val="DefaultParagraphFont"/>
    <w:link w:val="Subtitle"/>
    <w:rsid w:val="001549ED"/>
    <w:rPr>
      <w:rFonts w:ascii="Times New Roman" w:eastAsia="Times New Roman" w:hAnsi="Times New Roman" w:cs="Times New Roman"/>
      <w:b/>
      <w:bCs/>
      <w:sz w:val="32"/>
      <w:szCs w:val="24"/>
    </w:rPr>
  </w:style>
  <w:style w:type="paragraph" w:styleId="BodyText2">
    <w:name w:val="Body Text 2"/>
    <w:basedOn w:val="Normal"/>
    <w:link w:val="BodyText2Char"/>
    <w:semiHidden/>
    <w:rsid w:val="001549ED"/>
    <w:pPr>
      <w:widowControl/>
      <w:autoSpaceDE/>
      <w:autoSpaceDN/>
      <w:ind w:right="-720"/>
    </w:pPr>
    <w:rPr>
      <w:b/>
      <w:bCs/>
      <w:sz w:val="24"/>
      <w:szCs w:val="24"/>
    </w:rPr>
  </w:style>
  <w:style w:type="character" w:customStyle="1" w:styleId="BodyText2Char">
    <w:name w:val="Body Text 2 Char"/>
    <w:basedOn w:val="DefaultParagraphFont"/>
    <w:link w:val="BodyText2"/>
    <w:semiHidden/>
    <w:rsid w:val="001549ED"/>
    <w:rPr>
      <w:rFonts w:ascii="Times New Roman" w:eastAsia="Times New Roman" w:hAnsi="Times New Roman" w:cs="Times New Roman"/>
      <w:b/>
      <w:bCs/>
      <w:sz w:val="24"/>
      <w:szCs w:val="24"/>
    </w:rPr>
  </w:style>
  <w:style w:type="paragraph" w:styleId="Header">
    <w:name w:val="header"/>
    <w:basedOn w:val="Normal"/>
    <w:link w:val="HeaderChar"/>
    <w:semiHidden/>
    <w:rsid w:val="001549ED"/>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semiHidden/>
    <w:rsid w:val="001549ED"/>
    <w:rPr>
      <w:rFonts w:ascii="Times New Roman" w:eastAsia="Times New Roman" w:hAnsi="Times New Roman" w:cs="Times New Roman"/>
      <w:sz w:val="24"/>
      <w:szCs w:val="24"/>
    </w:rPr>
  </w:style>
  <w:style w:type="paragraph" w:styleId="Footer">
    <w:name w:val="footer"/>
    <w:basedOn w:val="Normal"/>
    <w:link w:val="FooterChar"/>
    <w:semiHidden/>
    <w:rsid w:val="001549ED"/>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semiHidden/>
    <w:rsid w:val="001549ED"/>
    <w:rPr>
      <w:rFonts w:ascii="Times New Roman" w:eastAsia="Times New Roman" w:hAnsi="Times New Roman" w:cs="Times New Roman"/>
      <w:sz w:val="24"/>
      <w:szCs w:val="24"/>
    </w:rPr>
  </w:style>
  <w:style w:type="character" w:styleId="PageNumber">
    <w:name w:val="page number"/>
    <w:basedOn w:val="DefaultParagraphFont"/>
    <w:semiHidden/>
    <w:rsid w:val="001549ED"/>
  </w:style>
  <w:style w:type="paragraph" w:styleId="BalloonText">
    <w:name w:val="Balloon Text"/>
    <w:basedOn w:val="Normal"/>
    <w:link w:val="BalloonTextChar"/>
    <w:uiPriority w:val="99"/>
    <w:semiHidden/>
    <w:unhideWhenUsed/>
    <w:rsid w:val="001549ED"/>
    <w:pPr>
      <w:widowControl/>
      <w:autoSpaceDE/>
      <w:autoSpaceDN/>
    </w:pPr>
    <w:rPr>
      <w:rFonts w:ascii="Tahoma" w:hAnsi="Tahoma"/>
      <w:sz w:val="16"/>
      <w:szCs w:val="16"/>
    </w:rPr>
  </w:style>
  <w:style w:type="character" w:customStyle="1" w:styleId="BalloonTextChar">
    <w:name w:val="Balloon Text Char"/>
    <w:basedOn w:val="DefaultParagraphFont"/>
    <w:link w:val="BalloonText"/>
    <w:uiPriority w:val="99"/>
    <w:semiHidden/>
    <w:rsid w:val="001549ED"/>
    <w:rPr>
      <w:rFonts w:ascii="Tahoma" w:eastAsia="Times New Roman" w:hAnsi="Tahoma" w:cs="Times New Roman"/>
      <w:sz w:val="16"/>
      <w:szCs w:val="16"/>
    </w:rPr>
  </w:style>
  <w:style w:type="character" w:styleId="CommentReference">
    <w:name w:val="annotation reference"/>
    <w:uiPriority w:val="99"/>
    <w:semiHidden/>
    <w:unhideWhenUsed/>
    <w:rsid w:val="001549ED"/>
    <w:rPr>
      <w:sz w:val="16"/>
      <w:szCs w:val="16"/>
    </w:rPr>
  </w:style>
  <w:style w:type="paragraph" w:styleId="CommentText">
    <w:name w:val="annotation text"/>
    <w:basedOn w:val="Normal"/>
    <w:link w:val="CommentTextChar"/>
    <w:uiPriority w:val="99"/>
    <w:semiHidden/>
    <w:unhideWhenUsed/>
    <w:rsid w:val="001549ED"/>
    <w:pPr>
      <w:widowControl/>
      <w:autoSpaceDE/>
      <w:autoSpaceDN/>
    </w:pPr>
    <w:rPr>
      <w:sz w:val="20"/>
      <w:szCs w:val="20"/>
    </w:rPr>
  </w:style>
  <w:style w:type="character" w:customStyle="1" w:styleId="CommentTextChar">
    <w:name w:val="Comment Text Char"/>
    <w:basedOn w:val="DefaultParagraphFont"/>
    <w:link w:val="CommentText"/>
    <w:uiPriority w:val="99"/>
    <w:semiHidden/>
    <w:rsid w:val="001549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49ED"/>
    <w:rPr>
      <w:b/>
      <w:bCs/>
    </w:rPr>
  </w:style>
  <w:style w:type="character" w:customStyle="1" w:styleId="CommentSubjectChar">
    <w:name w:val="Comment Subject Char"/>
    <w:basedOn w:val="CommentTextChar"/>
    <w:link w:val="CommentSubject"/>
    <w:uiPriority w:val="99"/>
    <w:semiHidden/>
    <w:rsid w:val="001549ED"/>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99"/>
    <w:rsid w:val="001549ED"/>
    <w:rPr>
      <w:rFonts w:ascii="Times New Roman" w:eastAsia="Times New Roman" w:hAnsi="Times New Roman" w:cs="Times New Roman"/>
      <w:sz w:val="21"/>
      <w:szCs w:val="21"/>
    </w:rPr>
  </w:style>
  <w:style w:type="character" w:customStyle="1" w:styleId="apple-converted-space">
    <w:name w:val="apple-converted-space"/>
    <w:basedOn w:val="DefaultParagraphFont"/>
    <w:rsid w:val="001549ED"/>
  </w:style>
  <w:style w:type="paragraph" w:styleId="BlockText">
    <w:name w:val="Block Text"/>
    <w:basedOn w:val="Normal"/>
    <w:rsid w:val="001549ED"/>
    <w:pPr>
      <w:widowControl/>
      <w:suppressAutoHyphens/>
      <w:overflowPunct w:val="0"/>
      <w:adjustRightInd w:val="0"/>
      <w:ind w:left="1440" w:right="1440"/>
      <w:jc w:val="both"/>
      <w:textAlignment w:val="baseline"/>
    </w:pPr>
    <w:rPr>
      <w:sz w:val="24"/>
      <w:szCs w:val="24"/>
    </w:rPr>
  </w:style>
  <w:style w:type="paragraph" w:customStyle="1" w:styleId="a">
    <w:name w:val="_"/>
    <w:basedOn w:val="Normal"/>
    <w:rsid w:val="001549ED"/>
    <w:pPr>
      <w:adjustRightInd w:val="0"/>
      <w:ind w:left="1440" w:hanging="720"/>
    </w:pPr>
    <w:rPr>
      <w:sz w:val="20"/>
      <w:szCs w:val="20"/>
    </w:rPr>
  </w:style>
  <w:style w:type="paragraph" w:customStyle="1" w:styleId="Default">
    <w:name w:val="Default"/>
    <w:rsid w:val="001549ED"/>
    <w:pPr>
      <w:widowControl/>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549ED"/>
    <w:pPr>
      <w:widowControl/>
      <w:autoSpaceDE/>
      <w:autoSpaceDN/>
      <w:spacing w:before="100" w:beforeAutospacing="1" w:after="100" w:afterAutospacing="1"/>
    </w:pPr>
    <w:rPr>
      <w:rFonts w:eastAsiaTheme="minorHAnsi"/>
      <w:sz w:val="24"/>
      <w:szCs w:val="24"/>
    </w:rPr>
  </w:style>
  <w:style w:type="paragraph" w:styleId="BodyTextIndent2">
    <w:name w:val="Body Text Indent 2"/>
    <w:basedOn w:val="Normal"/>
    <w:link w:val="BodyTextIndent2Char"/>
    <w:uiPriority w:val="99"/>
    <w:semiHidden/>
    <w:unhideWhenUsed/>
    <w:rsid w:val="001549ED"/>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1549E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1549ED"/>
    <w:pPr>
      <w:widowControl/>
      <w:autoSpaceDE/>
      <w:autoSpaceDN/>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49ED"/>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549ED"/>
    <w:pPr>
      <w:widowControl/>
      <w:autoSpaceDE/>
      <w:autoSpaceDN/>
      <w:spacing w:after="120"/>
      <w:ind w:left="360"/>
    </w:pPr>
    <w:rPr>
      <w:sz w:val="24"/>
      <w:szCs w:val="24"/>
    </w:rPr>
  </w:style>
  <w:style w:type="character" w:customStyle="1" w:styleId="BodyTextIndentChar">
    <w:name w:val="Body Text Indent Char"/>
    <w:basedOn w:val="DefaultParagraphFont"/>
    <w:link w:val="BodyTextIndent"/>
    <w:uiPriority w:val="99"/>
    <w:semiHidden/>
    <w:rsid w:val="001549ED"/>
    <w:rPr>
      <w:rFonts w:ascii="Times New Roman" w:eastAsia="Times New Roman" w:hAnsi="Times New Roman" w:cs="Times New Roman"/>
      <w:sz w:val="24"/>
      <w:szCs w:val="24"/>
    </w:rPr>
  </w:style>
  <w:style w:type="paragraph" w:customStyle="1" w:styleId="EmptyCellLayoutStyle">
    <w:name w:val="EmptyCellLayoutStyle"/>
    <w:rsid w:val="001549ED"/>
    <w:pPr>
      <w:widowControl/>
      <w:autoSpaceDE/>
      <w:autoSpaceDN/>
      <w:spacing w:after="160" w:line="259" w:lineRule="auto"/>
    </w:pPr>
    <w:rPr>
      <w:rFonts w:ascii="Times New Roman" w:eastAsia="Times New Roman" w:hAnsi="Times New Roman" w:cs="Times New Roman"/>
      <w:sz w:val="2"/>
      <w:szCs w:val="20"/>
    </w:rPr>
  </w:style>
  <w:style w:type="table" w:styleId="TableGrid">
    <w:name w:val="Table Grid"/>
    <w:basedOn w:val="TableNormal"/>
    <w:uiPriority w:val="39"/>
    <w:rsid w:val="001549ED"/>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681dd3cf98-msonormal">
    <w:name w:val="ox-681dd3cf98-msonormal"/>
    <w:basedOn w:val="Normal"/>
    <w:uiPriority w:val="99"/>
    <w:rsid w:val="001549ED"/>
    <w:pPr>
      <w:widowControl/>
      <w:autoSpaceDE/>
      <w:autoSpaceDN/>
      <w:spacing w:before="100" w:beforeAutospacing="1" w:after="100" w:afterAutospacing="1"/>
    </w:pPr>
    <w:rPr>
      <w:rFonts w:eastAsiaTheme="minorHAnsi"/>
      <w:sz w:val="24"/>
      <w:szCs w:val="24"/>
    </w:rPr>
  </w:style>
  <w:style w:type="character" w:styleId="Strong">
    <w:name w:val="Strong"/>
    <w:basedOn w:val="DefaultParagraphFont"/>
    <w:uiPriority w:val="22"/>
    <w:qFormat/>
    <w:rsid w:val="00154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SKM_C36821031009400</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SKM_C36821031009400</dc:title>
  <dc:creator>Town Admin</dc:creator>
  <cp:lastModifiedBy>Collins, Rob</cp:lastModifiedBy>
  <cp:revision>2</cp:revision>
  <dcterms:created xsi:type="dcterms:W3CDTF">2022-01-15T17:40:00Z</dcterms:created>
  <dcterms:modified xsi:type="dcterms:W3CDTF">2022-01-15T17:40:00Z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KM_C368</vt:lpwstr>
  </property>
  <property fmtid="{D5CDD505-2E9C-101B-9397-08002B2CF9AE}" pid="4" name="LastSaved">
    <vt:filetime>2022-01-07T00:00:00Z</vt:filetime>
  </property>
</Properties>
</file>